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3D" w:rsidRPr="009D644B" w:rsidRDefault="004059BE" w:rsidP="009D644B">
      <w:pPr>
        <w:spacing w:after="240" w:line="276" w:lineRule="auto"/>
        <w:ind w:left="142"/>
        <w:jc w:val="center"/>
        <w:rPr>
          <w:rFonts w:cs="Times New Roman"/>
          <w:caps/>
          <w:sz w:val="22"/>
        </w:rPr>
      </w:pPr>
      <w:r w:rsidRPr="009D644B">
        <w:rPr>
          <w:rFonts w:cs="Times New Roman"/>
          <w:caps/>
          <w:sz w:val="22"/>
        </w:rPr>
        <w:t>Приложими режими по държавни помощи при предоставянето на безвъзмездна финансова помощ по Оперативна програма „Региони в растеж“ 2014-2020</w:t>
      </w:r>
    </w:p>
    <w:p w:rsidR="00C76528" w:rsidRPr="001D275C" w:rsidRDefault="004059BE" w:rsidP="001D275C">
      <w:pPr>
        <w:pStyle w:val="Heading1"/>
        <w:numPr>
          <w:ilvl w:val="0"/>
          <w:numId w:val="2"/>
        </w:numPr>
        <w:spacing w:after="240" w:line="276" w:lineRule="auto"/>
        <w:ind w:left="142" w:firstLine="0"/>
        <w:rPr>
          <w:rFonts w:ascii="Times New Roman" w:hAnsi="Times New Roman" w:cs="Times New Roman"/>
          <w:color w:val="auto"/>
          <w:sz w:val="22"/>
          <w:szCs w:val="22"/>
        </w:rPr>
      </w:pPr>
      <w:r w:rsidRPr="001D275C">
        <w:rPr>
          <w:rFonts w:ascii="Times New Roman" w:hAnsi="Times New Roman" w:cs="Times New Roman"/>
          <w:color w:val="auto"/>
          <w:sz w:val="22"/>
          <w:szCs w:val="22"/>
        </w:rPr>
        <w:t>Основни положения</w:t>
      </w:r>
    </w:p>
    <w:p w:rsidR="00B24DB2" w:rsidRDefault="00B24DB2" w:rsidP="001D275C">
      <w:pPr>
        <w:spacing w:after="240" w:line="276" w:lineRule="auto"/>
        <w:rPr>
          <w:rFonts w:cs="Times New Roman"/>
          <w:sz w:val="22"/>
        </w:rPr>
      </w:pPr>
      <w:r w:rsidRPr="001D275C">
        <w:rPr>
          <w:rFonts w:cs="Times New Roman"/>
          <w:sz w:val="22"/>
        </w:rPr>
        <w:t>Настоящият документ има за цел да представи най-общо основните постановки по държавните помощи и възможните приложения на законодателството в тази област при финансирането на инфраструктурни инвестиции по О</w:t>
      </w:r>
      <w:r w:rsidR="001D275C">
        <w:rPr>
          <w:rFonts w:cs="Times New Roman"/>
          <w:sz w:val="22"/>
        </w:rPr>
        <w:t xml:space="preserve">перативна програма „Региони в растеж“ </w:t>
      </w:r>
      <w:r w:rsidRPr="001D275C">
        <w:rPr>
          <w:rFonts w:cs="Times New Roman"/>
          <w:sz w:val="22"/>
        </w:rPr>
        <w:t>2014-2020</w:t>
      </w:r>
      <w:r w:rsidR="001D275C">
        <w:rPr>
          <w:rFonts w:cs="Times New Roman"/>
          <w:sz w:val="22"/>
        </w:rPr>
        <w:t xml:space="preserve"> (ОПРР)</w:t>
      </w:r>
      <w:r w:rsidRPr="001D275C">
        <w:rPr>
          <w:rFonts w:cs="Times New Roman"/>
          <w:sz w:val="22"/>
        </w:rPr>
        <w:t>. Законодателството в областта на държавните помощи е с широк обхват и наличието на държавна помощ по определена процедура за БФП често е въпрос на тълкуване на отделни документи и въпрос на специфика на законодателството в конкретния сектор. Поради тази причина настоящият документ не е изчерпателен и се издава, за да улесни бенефициентите по програмата при планирането, разработването и изпълнението на проектите, финансирани по ОПРР, но не може да обхване всички възможни случаи и нормативни документи.</w:t>
      </w:r>
    </w:p>
    <w:p w:rsidR="001D275C" w:rsidRPr="001D275C" w:rsidRDefault="001D275C" w:rsidP="001D275C">
      <w:pPr>
        <w:spacing w:after="240" w:line="276" w:lineRule="auto"/>
        <w:rPr>
          <w:rFonts w:cs="Times New Roman"/>
          <w:sz w:val="22"/>
        </w:rPr>
      </w:pPr>
      <w:r w:rsidRPr="00536CC0">
        <w:rPr>
          <w:rFonts w:cs="Times New Roman"/>
          <w:sz w:val="22"/>
        </w:rPr>
        <w:t>Принципът на предоставянето на безвъзмездно финансиране от страна на държавата</w:t>
      </w:r>
      <w:r>
        <w:rPr>
          <w:rFonts w:cs="Times New Roman"/>
          <w:sz w:val="22"/>
        </w:rPr>
        <w:t xml:space="preserve"> или общината</w:t>
      </w:r>
      <w:r w:rsidRPr="00536CC0">
        <w:rPr>
          <w:rFonts w:cs="Times New Roman"/>
          <w:sz w:val="22"/>
        </w:rPr>
        <w:t xml:space="preserve">, включително предоставянето на ресурси от </w:t>
      </w:r>
      <w:r>
        <w:rPr>
          <w:rFonts w:cs="Times New Roman"/>
          <w:sz w:val="22"/>
        </w:rPr>
        <w:t>ОПРР</w:t>
      </w:r>
      <w:r w:rsidRPr="00536CC0">
        <w:rPr>
          <w:rFonts w:cs="Times New Roman"/>
          <w:sz w:val="22"/>
        </w:rPr>
        <w:t xml:space="preserve"> e</w:t>
      </w:r>
      <w:r>
        <w:rPr>
          <w:rFonts w:cs="Times New Roman"/>
          <w:sz w:val="22"/>
          <w:lang w:val="en-US"/>
        </w:rPr>
        <w:t>,</w:t>
      </w:r>
      <w:r w:rsidRPr="00536CC0">
        <w:rPr>
          <w:rFonts w:cs="Times New Roman"/>
          <w:sz w:val="22"/>
        </w:rPr>
        <w:t xml:space="preserve"> че </w:t>
      </w:r>
      <w:r w:rsidRPr="00536CC0">
        <w:rPr>
          <w:rFonts w:cs="Times New Roman"/>
          <w:b/>
          <w:sz w:val="22"/>
        </w:rPr>
        <w:t>т</w:t>
      </w:r>
      <w:r>
        <w:rPr>
          <w:rFonts w:cs="Times New Roman"/>
          <w:b/>
          <w:sz w:val="22"/>
        </w:rPr>
        <w:t>е</w:t>
      </w:r>
      <w:r w:rsidRPr="00536CC0">
        <w:rPr>
          <w:rFonts w:cs="Times New Roman"/>
          <w:b/>
          <w:sz w:val="22"/>
        </w:rPr>
        <w:t xml:space="preserve"> не трябва</w:t>
      </w:r>
      <w:r w:rsidRPr="00536CC0">
        <w:rPr>
          <w:rFonts w:cs="Times New Roman"/>
          <w:sz w:val="22"/>
        </w:rPr>
        <w:t xml:space="preserve"> да представлява</w:t>
      </w:r>
      <w:r>
        <w:rPr>
          <w:rFonts w:cs="Times New Roman"/>
          <w:sz w:val="22"/>
        </w:rPr>
        <w:t>т</w:t>
      </w:r>
      <w:r w:rsidRPr="00536CC0">
        <w:rPr>
          <w:rFonts w:cs="Times New Roman"/>
          <w:sz w:val="22"/>
        </w:rPr>
        <w:t xml:space="preserve"> държавна помощ. Държавната помощ принципно е забранена по силата на </w:t>
      </w:r>
      <w:r w:rsidRPr="00536CC0">
        <w:rPr>
          <w:rFonts w:eastAsia="EUAlbertina-ReguItal-Identity-H" w:cs="Times New Roman"/>
          <w:i/>
          <w:iCs/>
          <w:sz w:val="22"/>
        </w:rPr>
        <w:t xml:space="preserve">Член </w:t>
      </w:r>
      <w:r w:rsidRPr="00536CC0">
        <w:rPr>
          <w:rFonts w:eastAsia="EUAlbertina-Regu-Identity-H" w:cs="Times New Roman"/>
          <w:i/>
          <w:iCs/>
          <w:sz w:val="22"/>
        </w:rPr>
        <w:t xml:space="preserve">107 </w:t>
      </w:r>
      <w:r>
        <w:rPr>
          <w:rFonts w:eastAsia="EUAlbertina-Regu-Identity-H" w:cs="Times New Roman"/>
          <w:i/>
          <w:iCs/>
          <w:sz w:val="22"/>
        </w:rPr>
        <w:t xml:space="preserve">от Договора за функциониране на ЕС </w:t>
      </w:r>
      <w:r w:rsidRPr="00536CC0">
        <w:rPr>
          <w:rFonts w:eastAsia="EUAlbertina-Regu-Identity-H" w:cs="Times New Roman"/>
          <w:sz w:val="22"/>
        </w:rPr>
        <w:t>(</w:t>
      </w:r>
      <w:r>
        <w:rPr>
          <w:rFonts w:eastAsia="EUAlbertina-Regu-Identity-H" w:cs="Times New Roman"/>
          <w:sz w:val="22"/>
        </w:rPr>
        <w:t>ДФЕС</w:t>
      </w:r>
      <w:r w:rsidRPr="00536CC0">
        <w:rPr>
          <w:rFonts w:eastAsia="EUAlbertina-Regu-Identity-H" w:cs="Times New Roman"/>
          <w:sz w:val="22"/>
        </w:rPr>
        <w:t>)</w:t>
      </w:r>
      <w:r w:rsidRPr="00536CC0">
        <w:rPr>
          <w:rFonts w:cs="Times New Roman"/>
          <w:sz w:val="22"/>
        </w:rPr>
        <w:t>, тъй като тя може да доведе до нарушаване на конкуренцията на вътрешния пазар и да засегне търговията между държавите членки</w:t>
      </w:r>
      <w:r>
        <w:rPr>
          <w:rFonts w:cs="Times New Roman"/>
          <w:sz w:val="22"/>
        </w:rPr>
        <w:t>. При изпълнение на определени условия държавната помощ може да се приеме за съвместима с общия пазар.</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Дефиниции</w:t>
      </w:r>
    </w:p>
    <w:p w:rsidR="00A92EEE" w:rsidRPr="00A92EEE" w:rsidRDefault="00A92EEE" w:rsidP="00A92EEE">
      <w:pPr>
        <w:spacing w:after="240" w:line="276" w:lineRule="auto"/>
        <w:ind w:left="142"/>
        <w:rPr>
          <w:rFonts w:cs="Times New Roman"/>
          <w:sz w:val="22"/>
        </w:rPr>
      </w:pPr>
      <w:r w:rsidRPr="00A92EEE">
        <w:rPr>
          <w:rFonts w:cs="Times New Roman"/>
          <w:b/>
          <w:sz w:val="22"/>
        </w:rPr>
        <w:t>„Държавна помощ“</w:t>
      </w:r>
      <w:r w:rsidRPr="00A92EEE">
        <w:rPr>
          <w:rFonts w:cs="Times New Roman"/>
          <w:sz w:val="22"/>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92EEE" w:rsidRPr="00A92EEE" w:rsidRDefault="00A92EEE" w:rsidP="00A92EEE">
      <w:pPr>
        <w:spacing w:after="240" w:line="276" w:lineRule="auto"/>
        <w:ind w:left="142"/>
        <w:rPr>
          <w:rFonts w:cs="Times New Roman"/>
          <w:sz w:val="22"/>
        </w:rPr>
      </w:pPr>
      <w:r w:rsidRPr="00A92EEE">
        <w:rPr>
          <w:rFonts w:cs="Times New Roman"/>
          <w:b/>
          <w:sz w:val="22"/>
        </w:rPr>
        <w:t>„Предприятие“</w:t>
      </w:r>
      <w:r w:rsidRPr="00A92EEE">
        <w:rPr>
          <w:rFonts w:cs="Times New Roman"/>
          <w:sz w:val="22"/>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A92EEE">
        <w:rPr>
          <w:rFonts w:cs="Times New Roman"/>
          <w:sz w:val="22"/>
        </w:rPr>
        <w:t>правноорганизационна</w:t>
      </w:r>
      <w:proofErr w:type="spellEnd"/>
      <w:r w:rsidRPr="00A92EEE">
        <w:rPr>
          <w:rFonts w:cs="Times New Roman"/>
          <w:sz w:val="22"/>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rsidR="00A92EEE" w:rsidRPr="00A92EEE" w:rsidRDefault="00A92EEE" w:rsidP="00A92EEE">
      <w:pPr>
        <w:spacing w:after="240" w:line="276" w:lineRule="auto"/>
        <w:ind w:left="142"/>
        <w:rPr>
          <w:rFonts w:cs="Times New Roman"/>
          <w:sz w:val="22"/>
        </w:rPr>
      </w:pPr>
      <w:r w:rsidRPr="00A92EEE">
        <w:rPr>
          <w:rFonts w:cs="Times New Roman"/>
          <w:b/>
          <w:sz w:val="22"/>
        </w:rPr>
        <w:t>„Икономическа дейност“</w:t>
      </w:r>
      <w:r w:rsidRPr="00A92EEE">
        <w:rPr>
          <w:rFonts w:cs="Times New Roman"/>
          <w:sz w:val="22"/>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C76528" w:rsidRPr="00536CC0" w:rsidRDefault="009341CC" w:rsidP="009D644B">
      <w:pPr>
        <w:spacing w:after="240" w:line="276" w:lineRule="auto"/>
        <w:ind w:left="142"/>
        <w:rPr>
          <w:rFonts w:cs="Times New Roman"/>
          <w:sz w:val="22"/>
        </w:rPr>
      </w:pPr>
      <w:r w:rsidRPr="009D644B">
        <w:rPr>
          <w:rFonts w:cs="Times New Roman"/>
          <w:b/>
          <w:sz w:val="22"/>
        </w:rPr>
        <w:lastRenderedPageBreak/>
        <w:t>Предимство</w:t>
      </w:r>
      <w:r w:rsidR="00C76528" w:rsidRPr="009D644B">
        <w:rPr>
          <w:rFonts w:cs="Times New Roman"/>
          <w:b/>
          <w:sz w:val="22"/>
          <w:lang w:val="en-US"/>
        </w:rPr>
        <w:t xml:space="preserve"> </w:t>
      </w:r>
      <w:r w:rsidR="00C76528" w:rsidRPr="00536CC0">
        <w:rPr>
          <w:rFonts w:cs="Times New Roman"/>
          <w:sz w:val="22"/>
        </w:rPr>
        <w:t xml:space="preserve">–може да бъде директно плащане на държавни ресурси, безвъзмездна помощ или субсидия, както и непреки ползи, които влияят върху публичния бюджет, като например освобождаване от данъчни задължения, данъчни облекчения, </w:t>
      </w:r>
      <w:proofErr w:type="spellStart"/>
      <w:r w:rsidR="00C76528" w:rsidRPr="00536CC0">
        <w:rPr>
          <w:rFonts w:cs="Times New Roman"/>
          <w:sz w:val="22"/>
        </w:rPr>
        <w:t>нисколихвени</w:t>
      </w:r>
      <w:proofErr w:type="spellEnd"/>
      <w:r w:rsidR="00C76528" w:rsidRPr="00536CC0">
        <w:rPr>
          <w:rFonts w:cs="Times New Roman"/>
          <w:sz w:val="22"/>
        </w:rPr>
        <w:t xml:space="preserve"> заеми, продажба на публична земя на стойност под пазарната, предоставяне на услуги безвъзмездно или под пазарната им стойност.</w:t>
      </w:r>
      <w:r w:rsidR="00A92EEE">
        <w:rPr>
          <w:rFonts w:cs="Times New Roman"/>
          <w:sz w:val="22"/>
        </w:rPr>
        <w:t xml:space="preserve"> Предимство е и предоставянето на инфраструктура за целите на изпълнение на съответната икономическа дейност или обновяването на тази инфраструктура.</w:t>
      </w:r>
    </w:p>
    <w:p w:rsidR="00C76528" w:rsidRPr="00536CC0" w:rsidRDefault="00C76528" w:rsidP="009D644B">
      <w:pPr>
        <w:spacing w:after="240" w:line="276" w:lineRule="auto"/>
        <w:ind w:left="142"/>
        <w:rPr>
          <w:rFonts w:cs="Times New Roman"/>
          <w:sz w:val="22"/>
        </w:rPr>
      </w:pPr>
      <w:r w:rsidRPr="00536CC0">
        <w:rPr>
          <w:rFonts w:cs="Times New Roman"/>
          <w:b/>
          <w:sz w:val="22"/>
        </w:rPr>
        <w:t xml:space="preserve">Селективни критерии </w:t>
      </w:r>
      <w:r w:rsidRPr="00536CC0">
        <w:rPr>
          <w:rFonts w:cs="Times New Roman"/>
          <w:sz w:val="22"/>
        </w:rPr>
        <w:t xml:space="preserve">– Критерии, според които подкрепата се насочва избирателно към определени видове бизнес, региони, типове компании (МСП), или определени сектори, </w:t>
      </w:r>
      <w:r w:rsidRPr="00536CC0">
        <w:rPr>
          <w:rFonts w:cs="Times New Roman"/>
          <w:b/>
          <w:sz w:val="22"/>
        </w:rPr>
        <w:t>но не към други</w:t>
      </w:r>
      <w:r w:rsidRPr="00536CC0">
        <w:rPr>
          <w:rFonts w:cs="Times New Roman"/>
          <w:sz w:val="22"/>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6"/>
      </w:tblGrid>
      <w:tr w:rsidR="00536CC0" w:rsidRPr="00536CC0" w:rsidTr="00B24DB2">
        <w:tc>
          <w:tcPr>
            <w:tcW w:w="9356" w:type="dxa"/>
            <w:shd w:val="clear" w:color="auto" w:fill="D9D9D9" w:themeFill="background1" w:themeFillShade="D9"/>
          </w:tcPr>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ВАЖНО!</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Предоставянето на </w:t>
            </w:r>
            <w:r w:rsidR="005B50FD" w:rsidRPr="009D644B">
              <w:rPr>
                <w:rFonts w:cs="Times New Roman"/>
                <w:b/>
                <w:sz w:val="22"/>
              </w:rPr>
              <w:t>БФП</w:t>
            </w:r>
            <w:r w:rsidRPr="009D644B">
              <w:rPr>
                <w:rFonts w:cs="Times New Roman"/>
                <w:b/>
                <w:sz w:val="22"/>
              </w:rPr>
              <w:t xml:space="preserve"> от страна на УО на ОПРР към бенефициентите по програмата в преобладаващата част от случаите не представлява държавна помощ, тъй като се прехвърля ресурс от един публичен орган към друг. </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Същевременно предоставянето на </w:t>
            </w:r>
            <w:r w:rsidR="000166D6" w:rsidRPr="009D644B">
              <w:rPr>
                <w:rFonts w:cs="Times New Roman"/>
                <w:b/>
                <w:sz w:val="22"/>
              </w:rPr>
              <w:t>отпуснатите средства или на</w:t>
            </w:r>
            <w:r w:rsidRPr="009D644B">
              <w:rPr>
                <w:rFonts w:cs="Times New Roman"/>
                <w:b/>
                <w:sz w:val="22"/>
              </w:rPr>
              <w:t xml:space="preserve"> </w:t>
            </w:r>
            <w:r w:rsidR="000166D6" w:rsidRPr="009D644B">
              <w:rPr>
                <w:rFonts w:cs="Times New Roman"/>
                <w:b/>
                <w:sz w:val="22"/>
              </w:rPr>
              <w:t xml:space="preserve">финансираната </w:t>
            </w:r>
            <w:r w:rsidRPr="009D644B">
              <w:rPr>
                <w:rFonts w:cs="Times New Roman"/>
                <w:b/>
                <w:sz w:val="22"/>
              </w:rPr>
              <w:t>инфраструктура от страна на бенефициентите по ОПРР към други предприятия (например партньори по проектите</w:t>
            </w:r>
            <w:r w:rsidR="00790E57" w:rsidRPr="009D644B">
              <w:rPr>
                <w:rFonts w:cs="Times New Roman"/>
                <w:b/>
                <w:sz w:val="22"/>
              </w:rPr>
              <w:t>,</w:t>
            </w:r>
            <w:r w:rsidRPr="009D644B">
              <w:rPr>
                <w:rFonts w:cs="Times New Roman"/>
                <w:b/>
                <w:sz w:val="22"/>
              </w:rPr>
              <w:t xml:space="preserve"> </w:t>
            </w:r>
            <w:r w:rsidR="00790E57" w:rsidRPr="009D644B">
              <w:rPr>
                <w:rFonts w:cs="Times New Roman"/>
                <w:b/>
                <w:sz w:val="22"/>
              </w:rPr>
              <w:t>дружества</w:t>
            </w:r>
            <w:r w:rsidRPr="009D644B">
              <w:rPr>
                <w:rFonts w:cs="Times New Roman"/>
                <w:b/>
                <w:sz w:val="22"/>
              </w:rPr>
              <w:t>, които управляват въпросната инфраструктура</w:t>
            </w:r>
            <w:r w:rsidR="00790E57" w:rsidRPr="009D644B">
              <w:rPr>
                <w:rFonts w:cs="Times New Roman"/>
                <w:b/>
                <w:sz w:val="22"/>
              </w:rPr>
              <w:t xml:space="preserve"> и т.н.</w:t>
            </w:r>
            <w:r w:rsidRPr="009D644B">
              <w:rPr>
                <w:rFonts w:cs="Times New Roman"/>
                <w:b/>
                <w:sz w:val="22"/>
              </w:rPr>
              <w:t xml:space="preserve">) може да бъде държавна помощ. </w:t>
            </w:r>
            <w:r w:rsidR="00C76528" w:rsidRPr="009D644B">
              <w:rPr>
                <w:rFonts w:cs="Times New Roman"/>
                <w:b/>
                <w:sz w:val="22"/>
              </w:rPr>
              <w:t xml:space="preserve">Когато бенефициентите предоставят получената финансова подкрепа на трети лица, те /бенефициентите/ се явяват </w:t>
            </w:r>
            <w:r w:rsidRPr="009D644B">
              <w:rPr>
                <w:rFonts w:cs="Times New Roman"/>
                <w:b/>
                <w:caps/>
                <w:sz w:val="22"/>
              </w:rPr>
              <w:t xml:space="preserve">администратори на помощта </w:t>
            </w:r>
            <w:r w:rsidR="00C76528" w:rsidRPr="009D644B">
              <w:rPr>
                <w:rFonts w:cs="Times New Roman"/>
                <w:b/>
                <w:sz w:val="22"/>
              </w:rPr>
              <w:t xml:space="preserve">и </w:t>
            </w:r>
            <w:r w:rsidR="000166D6" w:rsidRPr="009D644B">
              <w:rPr>
                <w:rFonts w:cs="Times New Roman"/>
                <w:b/>
                <w:sz w:val="22"/>
              </w:rPr>
              <w:t>поемат задължението</w:t>
            </w:r>
            <w:r w:rsidRPr="009D644B">
              <w:rPr>
                <w:rFonts w:cs="Times New Roman"/>
                <w:b/>
                <w:sz w:val="22"/>
              </w:rPr>
              <w:t xml:space="preserve"> да осигурят съответствие на инвестициите и </w:t>
            </w:r>
            <w:proofErr w:type="spellStart"/>
            <w:r w:rsidRPr="009D644B">
              <w:rPr>
                <w:rFonts w:cs="Times New Roman"/>
                <w:b/>
                <w:sz w:val="22"/>
              </w:rPr>
              <w:t>последващата</w:t>
            </w:r>
            <w:proofErr w:type="spellEnd"/>
            <w:r w:rsidRPr="009D644B">
              <w:rPr>
                <w:rFonts w:cs="Times New Roman"/>
                <w:b/>
                <w:sz w:val="22"/>
              </w:rPr>
              <w:t xml:space="preserve"> им експлоатация с правилата в областта на държавните помощи.</w:t>
            </w:r>
            <w:r w:rsidRPr="009D644B">
              <w:rPr>
                <w:rFonts w:cs="Times New Roman"/>
                <w:sz w:val="22"/>
              </w:rPr>
              <w:t xml:space="preserve"> </w:t>
            </w:r>
          </w:p>
        </w:tc>
      </w:tr>
    </w:tbl>
    <w:p w:rsidR="00536CC0" w:rsidRDefault="00C76528" w:rsidP="009D644B">
      <w:pPr>
        <w:tabs>
          <w:tab w:val="left" w:pos="0"/>
        </w:tabs>
        <w:autoSpaceDE w:val="0"/>
        <w:autoSpaceDN w:val="0"/>
        <w:adjustRightInd w:val="0"/>
        <w:spacing w:after="240" w:line="276" w:lineRule="auto"/>
        <w:rPr>
          <w:rFonts w:cs="Times New Roman"/>
          <w:sz w:val="22"/>
        </w:rPr>
      </w:pP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aps/>
          <w:sz w:val="22"/>
          <w:szCs w:val="22"/>
        </w:rPr>
      </w:pPr>
      <w:r w:rsidRPr="009D644B">
        <w:rPr>
          <w:rFonts w:ascii="Times New Roman" w:hAnsi="Times New Roman" w:cs="Times New Roman"/>
          <w:color w:val="auto"/>
          <w:sz w:val="22"/>
          <w:szCs w:val="22"/>
        </w:rPr>
        <w:t xml:space="preserve">Компетентни органи. Задължения на бенефициентите. </w:t>
      </w:r>
    </w:p>
    <w:p w:rsidR="00C76528" w:rsidRPr="00536CC0" w:rsidRDefault="00C76528" w:rsidP="009D644B">
      <w:pPr>
        <w:spacing w:after="240" w:line="276" w:lineRule="auto"/>
        <w:rPr>
          <w:rFonts w:cs="Times New Roman"/>
          <w:sz w:val="22"/>
        </w:rPr>
      </w:pPr>
      <w:r w:rsidRPr="00536CC0">
        <w:rPr>
          <w:rFonts w:cs="Times New Roman"/>
          <w:sz w:val="22"/>
        </w:rPr>
        <w:t>Органите, които имат компетентност и правомощия по отношение спазване правилата за държавните помощи са:</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Европейската комисия – това е органът на ниво ЕС, който е компетентен да получи нотификации за държавни помощи от държавите членки на основание чл. 108, параграф 3 от ДЕО и да издаде положително решение за съвместимост на помощта, когато са налице основания за това, респективно да издаде решение за липса на държавна помощ или отрицателно решение за несъвместимост на помощта. .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Министърът на финансите – Министърът на финансите е националният орган, който отговаря за наблюдението, прозрачността и координацията на държавните помощи на национално, областно и общинско равнище по отношение правилата за държавните помощи. Правомощията на министъра на финансите в областта на държавните помощи са подробно регламентирани в чл. </w:t>
      </w:r>
      <w:r w:rsidR="00A92EEE">
        <w:rPr>
          <w:rFonts w:cs="Times New Roman"/>
          <w:sz w:val="22"/>
        </w:rPr>
        <w:t>7</w:t>
      </w:r>
      <w:r w:rsidRPr="00536CC0">
        <w:rPr>
          <w:rFonts w:cs="Times New Roman"/>
          <w:sz w:val="22"/>
        </w:rPr>
        <w:t xml:space="preserve">, ал. 2 от Закона за държавните помощи.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Администраторът на помощта - е всяко лице, което планира, разработва, управлява, уведомява и докладва предоставянето на държавна помощ и на минимална помощ.</w:t>
      </w:r>
    </w:p>
    <w:p w:rsidR="00C76528" w:rsidRPr="00536CC0" w:rsidRDefault="00C76528" w:rsidP="009D644B">
      <w:pPr>
        <w:spacing w:before="240" w:after="240" w:line="276" w:lineRule="auto"/>
        <w:rPr>
          <w:rFonts w:cs="Times New Roman"/>
          <w:sz w:val="22"/>
        </w:rPr>
      </w:pPr>
      <w:r w:rsidRPr="00536CC0">
        <w:rPr>
          <w:rFonts w:cs="Times New Roman"/>
          <w:sz w:val="22"/>
        </w:rPr>
        <w:lastRenderedPageBreak/>
        <w:t xml:space="preserve">УО на ОПРР 2014-2020, в качеството си на субект, който управлява и предоставя публичния ресурс по </w:t>
      </w:r>
      <w:r w:rsidR="001D275C">
        <w:rPr>
          <w:rFonts w:cs="Times New Roman"/>
          <w:sz w:val="22"/>
        </w:rPr>
        <w:t>о</w:t>
      </w:r>
      <w:r w:rsidRPr="00536CC0">
        <w:rPr>
          <w:rFonts w:cs="Times New Roman"/>
          <w:sz w:val="22"/>
        </w:rPr>
        <w:t xml:space="preserve">перативната програма, осъществява предварителен и последващ контрол за спазването на правилата и процедурите за държавните помощи, предвидени в актовете на ЕС и в националното законодателство при подготовката и провеждането на настоящата процедура за директно предоставяне на безвъзмездна финансова помощ. </w:t>
      </w:r>
    </w:p>
    <w:p w:rsidR="00C76528" w:rsidRPr="00536CC0" w:rsidRDefault="00C76528" w:rsidP="009D644B">
      <w:pPr>
        <w:spacing w:after="240" w:line="276" w:lineRule="auto"/>
        <w:rPr>
          <w:rFonts w:cs="Times New Roman"/>
          <w:sz w:val="22"/>
        </w:rPr>
      </w:pPr>
      <w:r w:rsidRPr="00536CC0">
        <w:rPr>
          <w:rFonts w:cs="Times New Roman"/>
          <w:sz w:val="22"/>
        </w:rPr>
        <w:t>Администраторите на държавна помощ носят отговорност за осигуряване на съответствие на помощта с приложимия режим на държавни помощи, включително за изпълнение на задължението за уведомяване на Министерство на финансите и ЕК.</w:t>
      </w:r>
    </w:p>
    <w:p w:rsidR="00C76528" w:rsidRPr="00536CC0" w:rsidRDefault="00C76528" w:rsidP="009D644B">
      <w:pPr>
        <w:spacing w:after="240" w:line="276" w:lineRule="auto"/>
        <w:rPr>
          <w:rFonts w:cs="Times New Roman"/>
          <w:sz w:val="22"/>
        </w:rPr>
      </w:pPr>
      <w:r w:rsidRPr="00536CC0">
        <w:rPr>
          <w:rFonts w:cs="Times New Roman"/>
          <w:sz w:val="22"/>
        </w:rPr>
        <w:t xml:space="preserve">Бенефициентите </w:t>
      </w:r>
      <w:r w:rsidR="001D275C">
        <w:rPr>
          <w:rFonts w:cs="Times New Roman"/>
          <w:sz w:val="22"/>
        </w:rPr>
        <w:t xml:space="preserve">по ОПРР </w:t>
      </w:r>
      <w:r w:rsidRPr="00536CC0">
        <w:rPr>
          <w:rFonts w:cs="Times New Roman"/>
          <w:sz w:val="22"/>
        </w:rPr>
        <w:t>са длъжни да осигурят съответствие на проектното предложение с приложимите правила за държавни помощи и да представят съответни доказателства за това. В случаите, в които проектното предложение предвижда финансиране, което попада в хипотезите на държавна помощ, бенефициентът е длъжен да осигури доказателства, че са спазени задълженията за</w:t>
      </w:r>
      <w:r w:rsidR="00B24DB2" w:rsidRPr="00536CC0">
        <w:rPr>
          <w:rFonts w:cs="Times New Roman"/>
          <w:sz w:val="22"/>
        </w:rPr>
        <w:t xml:space="preserve"> уведомяване</w:t>
      </w:r>
      <w:r w:rsidRPr="00536CC0">
        <w:rPr>
          <w:rFonts w:cs="Times New Roman"/>
          <w:sz w:val="22"/>
        </w:rPr>
        <w:t xml:space="preserve"> на министъра на финансите и ЕК и че е налице съответното положително решение на ЕК</w:t>
      </w:r>
      <w:r w:rsidR="001D275C">
        <w:rPr>
          <w:rFonts w:cs="Times New Roman"/>
          <w:sz w:val="22"/>
        </w:rPr>
        <w:t xml:space="preserve"> (ако е приложимо)</w:t>
      </w:r>
      <w:r w:rsidRPr="00536CC0">
        <w:rPr>
          <w:rFonts w:cs="Times New Roman"/>
          <w:sz w:val="22"/>
        </w:rPr>
        <w:t xml:space="preserve">. </w:t>
      </w:r>
    </w:p>
    <w:p w:rsidR="00C76528" w:rsidRPr="00536CC0" w:rsidRDefault="00C76528" w:rsidP="009D644B">
      <w:pPr>
        <w:spacing w:before="60" w:after="240" w:line="276" w:lineRule="auto"/>
        <w:rPr>
          <w:rFonts w:cs="Times New Roman"/>
          <w:sz w:val="22"/>
        </w:rPr>
      </w:pPr>
      <w:r w:rsidRPr="00536CC0">
        <w:rPr>
          <w:rFonts w:cs="Times New Roman"/>
          <w:sz w:val="22"/>
        </w:rPr>
        <w:t>Бенефициентите по настоящата процедура за предоставяне на БФП - органи на публичната власт,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В случаите, когато в рамките на конкретен проект се предвижда отпускане на държавна помощ на трети лица, бенефициентите са администратори на помощ и като такива се задължават да осигурят пълно съответствие с приложимия режим по държавни помощи, както и да изпълнят задълженията си на администратори, произтичащи от Закона за държавните помощи или други нормативни актове.</w:t>
      </w:r>
    </w:p>
    <w:p w:rsidR="00C76528" w:rsidRPr="00536CC0" w:rsidRDefault="00C76528" w:rsidP="009D644B">
      <w:pPr>
        <w:spacing w:before="240" w:after="240" w:line="276" w:lineRule="auto"/>
        <w:rPr>
          <w:rFonts w:cs="Times New Roman"/>
          <w:caps/>
          <w:sz w:val="22"/>
        </w:rPr>
      </w:pPr>
      <w:r w:rsidRPr="00536CC0">
        <w:rPr>
          <w:rFonts w:cs="Times New Roman"/>
          <w:sz w:val="22"/>
        </w:rPr>
        <w:t xml:space="preserve">Ако проектното предложение попада в хипотеза на допустима държавна помощ, за която не се изисква </w:t>
      </w:r>
      <w:r w:rsidR="00B24DB2" w:rsidRPr="00536CC0">
        <w:rPr>
          <w:rFonts w:cs="Times New Roman"/>
          <w:sz w:val="22"/>
        </w:rPr>
        <w:t>уведомяване</w:t>
      </w:r>
      <w:r w:rsidRPr="00536CC0">
        <w:rPr>
          <w:rFonts w:cs="Times New Roman"/>
          <w:sz w:val="22"/>
        </w:rPr>
        <w:t xml:space="preserve"> на ЕК, бенефициентът е длъжен да представи доказателства и анализ, че са спазени условията на съответното изключение, в което попада проектното предложение, така както е описано в </w:t>
      </w:r>
      <w:r w:rsidR="00B24DB2" w:rsidRPr="001348BE">
        <w:rPr>
          <w:rFonts w:cs="Times New Roman"/>
          <w:sz w:val="22"/>
        </w:rPr>
        <w:t xml:space="preserve">Насоките </w:t>
      </w:r>
      <w:r w:rsidRPr="001348BE">
        <w:rPr>
          <w:rFonts w:cs="Times New Roman"/>
          <w:sz w:val="22"/>
        </w:rPr>
        <w:t>за кандидатстване</w:t>
      </w: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aps/>
          <w:sz w:val="22"/>
          <w:szCs w:val="22"/>
        </w:rPr>
      </w:pPr>
      <w:r w:rsidRPr="009D644B">
        <w:rPr>
          <w:rFonts w:ascii="Times New Roman" w:hAnsi="Times New Roman" w:cs="Times New Roman"/>
          <w:color w:val="auto"/>
          <w:sz w:val="22"/>
          <w:szCs w:val="22"/>
        </w:rPr>
        <w:t>Индикатори за наличие на държавна помощ</w:t>
      </w:r>
    </w:p>
    <w:p w:rsidR="00C76528" w:rsidRPr="00536CC0" w:rsidRDefault="00C76528" w:rsidP="009D644B">
      <w:pPr>
        <w:spacing w:after="240" w:line="276" w:lineRule="auto"/>
        <w:rPr>
          <w:rFonts w:cs="Times New Roman"/>
          <w:sz w:val="22"/>
        </w:rPr>
      </w:pPr>
      <w:r w:rsidRPr="00536CC0">
        <w:rPr>
          <w:rFonts w:cs="Times New Roman"/>
          <w:sz w:val="22"/>
        </w:rPr>
        <w:t>Финансирането се дефинира като държавна помощ, когато кумулативно са налице следните условия:</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Предоставя се публичен ресурс;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Публичният ресурс се предоставя на лице, което има характер на предприятие;</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е за дейност, която има икономически характер;</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предоставя икономическо предимство на лицето – получател на помощта;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се предоставя по селективни критерии, т.е. не е достъпно за всички лица на пазара;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lastRenderedPageBreak/>
        <w:t xml:space="preserve">Финансирането засяга ли или има потенциал да наруши/засегне поне едно от двете - конкуренцията на съответния продуктов и географски пазар или търговията между държавите членки на ЕС. </w:t>
      </w:r>
    </w:p>
    <w:p w:rsidR="00C76528" w:rsidRPr="00536CC0" w:rsidRDefault="00C76528" w:rsidP="009D644B">
      <w:pPr>
        <w:spacing w:before="240" w:after="240" w:line="276" w:lineRule="auto"/>
        <w:rPr>
          <w:rFonts w:cs="Times New Roman"/>
          <w:sz w:val="22"/>
        </w:rPr>
      </w:pPr>
      <w:r w:rsidRPr="00536CC0">
        <w:rPr>
          <w:rFonts w:cs="Times New Roman"/>
          <w:sz w:val="22"/>
        </w:rPr>
        <w:t>Ако финансирането по проекта се приеме за държавна помощ, администраторът на помощта е длъжен да: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Уведоми компетентния държавен орган – Министерство на финансите за предоставянето на държавна помощ;</w:t>
      </w:r>
    </w:p>
    <w:p w:rsidR="00C76528" w:rsidRPr="009D644B" w:rsidRDefault="00C76528" w:rsidP="009D644B">
      <w:pPr>
        <w:numPr>
          <w:ilvl w:val="1"/>
          <w:numId w:val="10"/>
        </w:numPr>
        <w:spacing w:before="240" w:after="240" w:line="276" w:lineRule="auto"/>
        <w:rPr>
          <w:rFonts w:cs="Times New Roman"/>
          <w:sz w:val="22"/>
        </w:rPr>
      </w:pPr>
      <w:r w:rsidRPr="00C24A5D">
        <w:rPr>
          <w:rFonts w:cs="Times New Roman"/>
          <w:sz w:val="22"/>
        </w:rPr>
        <w:t>Да получи и представи заедно с проектното предложение положително решение на ЕК за допустимост на държавната помощ</w:t>
      </w:r>
      <w:r w:rsidR="00C24A5D" w:rsidRPr="009D644B">
        <w:rPr>
          <w:rFonts w:cs="Times New Roman"/>
          <w:sz w:val="22"/>
        </w:rPr>
        <w:t>, когато е приложимо</w:t>
      </w:r>
      <w:r w:rsidRPr="009D644B">
        <w:rPr>
          <w:rFonts w:cs="Times New Roman"/>
          <w:sz w:val="22"/>
        </w:rPr>
        <w:t xml:space="preserve">. </w:t>
      </w:r>
    </w:p>
    <w:p w:rsidR="00C76528" w:rsidRPr="00536CC0" w:rsidRDefault="00C76528" w:rsidP="009D644B">
      <w:pPr>
        <w:tabs>
          <w:tab w:val="left" w:pos="0"/>
        </w:tabs>
        <w:spacing w:before="240" w:after="240" w:line="276" w:lineRule="auto"/>
        <w:rPr>
          <w:rFonts w:cs="Times New Roman"/>
          <w:sz w:val="22"/>
        </w:rPr>
      </w:pP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Тест за държавна помощ</w:t>
      </w:r>
    </w:p>
    <w:p w:rsidR="00B24DB2" w:rsidRPr="00536CC0" w:rsidRDefault="00B24DB2" w:rsidP="009D644B">
      <w:pPr>
        <w:spacing w:after="240" w:line="276" w:lineRule="auto"/>
        <w:ind w:left="142"/>
        <w:rPr>
          <w:rFonts w:cs="Times New Roman"/>
          <w:sz w:val="22"/>
        </w:rPr>
      </w:pPr>
      <w:r w:rsidRPr="00536CC0">
        <w:rPr>
          <w:rFonts w:cs="Times New Roman"/>
          <w:sz w:val="22"/>
        </w:rPr>
        <w:t xml:space="preserve">Всеки бенефициент, който кандидатства за предоставяне на безвъзмездна финансова помощ следва да оцени проектното предложение за наличие на индикации за държавна помощ, като приложи описания по-долу тест за държавна помощ. </w:t>
      </w:r>
    </w:p>
    <w:p w:rsidR="006D6858" w:rsidRPr="009D644B" w:rsidRDefault="00267778" w:rsidP="009D644B">
      <w:pPr>
        <w:spacing w:after="240" w:line="276" w:lineRule="auto"/>
        <w:ind w:left="142"/>
        <w:rPr>
          <w:rFonts w:cs="Times New Roman"/>
          <w:sz w:val="22"/>
        </w:rPr>
      </w:pPr>
      <w:r w:rsidRPr="00536CC0">
        <w:rPr>
          <w:rFonts w:cs="Times New Roman"/>
          <w:sz w:val="22"/>
        </w:rPr>
        <w:t>Въпросите</w:t>
      </w:r>
      <w:r w:rsidR="006D6858" w:rsidRPr="009D644B">
        <w:rPr>
          <w:rFonts w:cs="Times New Roman"/>
          <w:sz w:val="22"/>
        </w:rPr>
        <w:t>, на които трябва да се отговори, са следните:</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Прехвърля ли се публичен ресурс към предприятие, т.е. използва ли се инфраструктурата за изпълнение на „икономическа дейност”?</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Предоставя ли се икономическо предимство (частен инвеститор би ли финансирал тази инфраструктура)?</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Селективна ли е помощта (кои са крайните бенефициенти)?</w:t>
      </w:r>
    </w:p>
    <w:p w:rsidR="006D6858" w:rsidRPr="009D644B" w:rsidRDefault="006D6858" w:rsidP="009D644B">
      <w:pPr>
        <w:numPr>
          <w:ilvl w:val="0"/>
          <w:numId w:val="15"/>
        </w:numPr>
        <w:tabs>
          <w:tab w:val="num" w:pos="1418"/>
        </w:tabs>
        <w:spacing w:before="0" w:after="240" w:line="276" w:lineRule="auto"/>
        <w:ind w:left="1134" w:hanging="312"/>
        <w:rPr>
          <w:rFonts w:cs="Times New Roman"/>
          <w:sz w:val="22"/>
        </w:rPr>
      </w:pPr>
      <w:r w:rsidRPr="009D644B">
        <w:rPr>
          <w:rFonts w:cs="Times New Roman"/>
          <w:sz w:val="22"/>
        </w:rPr>
        <w:t>Помощта има ли ефект върху търговията и променя ли конкуренцията?</w:t>
      </w:r>
    </w:p>
    <w:p w:rsidR="006D6858" w:rsidRPr="009D644B" w:rsidRDefault="006D6858" w:rsidP="009D644B">
      <w:pPr>
        <w:spacing w:after="240" w:line="276" w:lineRule="auto"/>
        <w:ind w:left="142"/>
        <w:rPr>
          <w:rFonts w:cs="Times New Roman"/>
          <w:sz w:val="22"/>
        </w:rPr>
      </w:pPr>
      <w:r w:rsidRPr="009D644B">
        <w:rPr>
          <w:rFonts w:cs="Times New Roman"/>
          <w:sz w:val="22"/>
        </w:rPr>
        <w:t>Ако отговорите на тези въпроси са положителни това означава, че има държавна помощ и тя следва да бъде предоставяна само</w:t>
      </w:r>
      <w:r w:rsidR="00C24A5D">
        <w:rPr>
          <w:rFonts w:cs="Times New Roman"/>
          <w:sz w:val="22"/>
        </w:rPr>
        <w:t>,</w:t>
      </w:r>
      <w:r w:rsidRPr="009D644B">
        <w:rPr>
          <w:rFonts w:cs="Times New Roman"/>
          <w:sz w:val="22"/>
        </w:rPr>
        <w:t xml:space="preserve"> когато се осигури съответствие с приложимото законодателство в областта на държавните помощи.</w:t>
      </w:r>
    </w:p>
    <w:p w:rsidR="006D6858" w:rsidRPr="009D644B" w:rsidRDefault="00267778" w:rsidP="009D644B">
      <w:pPr>
        <w:pBdr>
          <w:top w:val="double" w:sz="4" w:space="1" w:color="auto"/>
          <w:left w:val="double" w:sz="4" w:space="4" w:color="auto"/>
          <w:bottom w:val="double" w:sz="4" w:space="1" w:color="auto"/>
          <w:right w:val="double" w:sz="4" w:space="4" w:color="auto"/>
        </w:pBdr>
        <w:shd w:val="clear" w:color="auto" w:fill="BFBFBF" w:themeFill="background1" w:themeFillShade="BF"/>
        <w:spacing w:after="240" w:line="276" w:lineRule="auto"/>
        <w:ind w:left="142"/>
        <w:rPr>
          <w:rFonts w:cs="Times New Roman"/>
          <w:sz w:val="22"/>
        </w:rPr>
      </w:pPr>
      <w:r w:rsidRPr="009D644B">
        <w:rPr>
          <w:rFonts w:cs="Times New Roman"/>
          <w:b/>
          <w:sz w:val="22"/>
        </w:rPr>
        <w:t>ВАЖНО</w:t>
      </w:r>
      <w:r w:rsidR="006D6858" w:rsidRPr="009D644B">
        <w:rPr>
          <w:rFonts w:cs="Times New Roman"/>
          <w:sz w:val="22"/>
        </w:rPr>
        <w:t>!!! Предприятие по смисъла на правилата за държавните помощи може да бъде всякакъв субект, дори и такъв, който по принцип не извършва икономическа и стопанска дейност. Достатъчно е дейността, за която се предоставя финансиране да може да се осъществява възмездно</w:t>
      </w:r>
      <w:r w:rsidR="00A92EEE">
        <w:rPr>
          <w:rFonts w:cs="Times New Roman"/>
          <w:sz w:val="22"/>
        </w:rPr>
        <w:t>,</w:t>
      </w:r>
      <w:r w:rsidR="006D6858" w:rsidRPr="009D644B">
        <w:rPr>
          <w:rFonts w:cs="Times New Roman"/>
          <w:sz w:val="22"/>
        </w:rPr>
        <w:t xml:space="preserve"> за да се трансформира един иначе публичен субект в предприятие. </w:t>
      </w:r>
    </w:p>
    <w:p w:rsidR="00BD6287" w:rsidRPr="009D644B" w:rsidRDefault="00BD6287" w:rsidP="009D644B">
      <w:pPr>
        <w:spacing w:before="240" w:after="240" w:line="276" w:lineRule="auto"/>
        <w:ind w:left="142"/>
        <w:rPr>
          <w:rFonts w:cs="Times New Roman"/>
          <w:sz w:val="22"/>
        </w:rPr>
      </w:pPr>
      <w:r w:rsidRPr="009D644B">
        <w:rPr>
          <w:rFonts w:cs="Times New Roman"/>
          <w:sz w:val="22"/>
        </w:rPr>
        <w:t xml:space="preserve">От правилата за държавна помощ се изключват неикономическите дейности: </w:t>
      </w:r>
      <w:r w:rsidR="00267778" w:rsidRPr="00536CC0">
        <w:rPr>
          <w:rFonts w:cs="Times New Roman"/>
          <w:sz w:val="22"/>
        </w:rPr>
        <w:t xml:space="preserve">осъществяването на основните обществени /държавни или общински/ функции </w:t>
      </w:r>
      <w:r w:rsidRPr="009D644B">
        <w:rPr>
          <w:rFonts w:cs="Times New Roman"/>
          <w:sz w:val="22"/>
        </w:rPr>
        <w:t>(като сигурност, защита, полиция, митници</w:t>
      </w:r>
      <w:r w:rsidR="00267778" w:rsidRPr="00536CC0">
        <w:rPr>
          <w:rFonts w:cs="Times New Roman"/>
          <w:sz w:val="22"/>
        </w:rPr>
        <w:t>, образование</w:t>
      </w:r>
      <w:r w:rsidRPr="009D644B">
        <w:rPr>
          <w:rFonts w:cs="Times New Roman"/>
          <w:sz w:val="22"/>
        </w:rPr>
        <w:t xml:space="preserve">), </w:t>
      </w:r>
      <w:r w:rsidR="00267778" w:rsidRPr="00536CC0">
        <w:rPr>
          <w:rFonts w:cs="Times New Roman"/>
          <w:sz w:val="22"/>
        </w:rPr>
        <w:t xml:space="preserve">ползването на </w:t>
      </w:r>
      <w:r w:rsidRPr="009D644B">
        <w:rPr>
          <w:rFonts w:cs="Times New Roman"/>
          <w:sz w:val="22"/>
        </w:rPr>
        <w:t>инфраструктури, които не се експлоатират търговски (обществени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rsidR="008B4B66" w:rsidRPr="009D644B" w:rsidRDefault="008B4B66" w:rsidP="009D644B">
      <w:pPr>
        <w:spacing w:after="240" w:line="276" w:lineRule="auto"/>
        <w:ind w:left="142"/>
        <w:rPr>
          <w:rFonts w:cs="Times New Roman"/>
          <w:sz w:val="22"/>
        </w:rPr>
      </w:pPr>
      <w:r w:rsidRPr="009D644B">
        <w:rPr>
          <w:rFonts w:cs="Times New Roman"/>
          <w:sz w:val="22"/>
        </w:rPr>
        <w:lastRenderedPageBreak/>
        <w:t xml:space="preserve">За анализа на наличието на държавна помощ </w:t>
      </w:r>
      <w:r w:rsidRPr="009D644B">
        <w:rPr>
          <w:rFonts w:cs="Times New Roman"/>
          <w:b/>
          <w:sz w:val="22"/>
        </w:rPr>
        <w:t>при инфраструктурата се разглеждат 3 нива</w:t>
      </w:r>
      <w:r w:rsidRPr="009D644B">
        <w:rPr>
          <w:rFonts w:cs="Times New Roman"/>
          <w:sz w:val="22"/>
        </w:rPr>
        <w:t xml:space="preserve">: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w:t>
      </w:r>
      <w:r w:rsidRPr="009D644B">
        <w:rPr>
          <w:rFonts w:cs="Times New Roman"/>
          <w:b/>
          <w:sz w:val="22"/>
        </w:rPr>
        <w:t>доколко собственикът получава предимство</w:t>
      </w:r>
      <w:r w:rsidRPr="009D644B">
        <w:rPr>
          <w:rFonts w:cs="Times New Roman"/>
          <w:sz w:val="22"/>
        </w:rPr>
        <w:t xml:space="preserve"> като </w:t>
      </w:r>
      <w:r w:rsidR="00780B16" w:rsidRPr="009D644B">
        <w:rPr>
          <w:rFonts w:cs="Times New Roman"/>
          <w:sz w:val="22"/>
        </w:rPr>
        <w:t xml:space="preserve">получател </w:t>
      </w:r>
      <w:r w:rsidRPr="009D644B">
        <w:rPr>
          <w:rFonts w:cs="Times New Roman"/>
          <w:sz w:val="22"/>
        </w:rPr>
        <w:t xml:space="preserve">на държавната помощ. Следва да се приложи </w:t>
      </w:r>
      <w:r w:rsidRPr="009D644B">
        <w:rPr>
          <w:rFonts w:cs="Times New Roman"/>
          <w:b/>
          <w:sz w:val="22"/>
        </w:rPr>
        <w:t>принципът на пазарния оператор</w:t>
      </w:r>
      <w:r w:rsidRPr="009D644B">
        <w:rPr>
          <w:rFonts w:cs="Times New Roman"/>
          <w:sz w:val="22"/>
        </w:rPr>
        <w:t xml:space="preserve">, т.е. инвеститорът (съответният орган) покрива инвестиционните разходи плюс разумна печалба. Ако инвестицията не е съобразена с този принцип, то собственикът е </w:t>
      </w:r>
      <w:r w:rsidR="00780B16" w:rsidRPr="009D644B">
        <w:rPr>
          <w:rFonts w:cs="Times New Roman"/>
          <w:sz w:val="22"/>
        </w:rPr>
        <w:t xml:space="preserve">получател </w:t>
      </w:r>
      <w:r w:rsidRPr="009D644B">
        <w:rPr>
          <w:rFonts w:cs="Times New Roman"/>
          <w:sz w:val="22"/>
        </w:rPr>
        <w:t>на държавна помощ.</w:t>
      </w:r>
    </w:p>
    <w:p w:rsidR="008B4B66" w:rsidRPr="009D644B" w:rsidRDefault="008B4B66" w:rsidP="009D644B">
      <w:pPr>
        <w:spacing w:after="240" w:line="276" w:lineRule="auto"/>
        <w:ind w:left="142"/>
        <w:rPr>
          <w:rFonts w:cs="Times New Roman"/>
          <w:sz w:val="22"/>
        </w:rPr>
      </w:pPr>
      <w:r w:rsidRPr="009D644B">
        <w:rPr>
          <w:rFonts w:cs="Times New Roman"/>
          <w:sz w:val="22"/>
        </w:rPr>
        <w:t>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 се избират чрез определени критерии или всеки има право да я ползва.</w:t>
      </w:r>
      <w:r w:rsidR="000166D6" w:rsidRPr="009D644B">
        <w:rPr>
          <w:rFonts w:cs="Times New Roman"/>
          <w:sz w:val="22"/>
        </w:rPr>
        <w:t xml:space="preserve"> Селективност не е налице при общодостъпна инфраструктура</w:t>
      </w:r>
      <w:r w:rsidR="00267778" w:rsidRPr="00536CC0">
        <w:rPr>
          <w:rFonts w:cs="Times New Roman"/>
          <w:sz w:val="22"/>
        </w:rPr>
        <w:t>, която се ползва безвъзмездно</w:t>
      </w:r>
      <w:r w:rsidR="000166D6" w:rsidRPr="009D644B">
        <w:rPr>
          <w:rFonts w:cs="Times New Roman"/>
          <w:sz w:val="22"/>
        </w:rPr>
        <w:t>.</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Последният въпрос за преценка на наличието на държавна помощ при инфраструктурата е дали тя има </w:t>
      </w:r>
      <w:r w:rsidRPr="009D644B">
        <w:rPr>
          <w:rFonts w:cs="Times New Roman"/>
          <w:b/>
          <w:sz w:val="22"/>
        </w:rPr>
        <w:t>ефект върху търговията</w:t>
      </w:r>
      <w:r w:rsidRPr="009D644B">
        <w:rPr>
          <w:rFonts w:cs="Times New Roman"/>
          <w:sz w:val="22"/>
        </w:rPr>
        <w:t xml:space="preserve">. </w:t>
      </w:r>
      <w:r w:rsidR="00790E57" w:rsidRPr="009D644B">
        <w:rPr>
          <w:rFonts w:cs="Times New Roman"/>
          <w:sz w:val="22"/>
        </w:rPr>
        <w:t xml:space="preserve">Ефект върху търговията е възможен, когато се предоставя икономическо предимство на предприятие от либерализиран сектор, на който би могло да има конкуренция. </w:t>
      </w:r>
      <w:r w:rsidR="007F786D" w:rsidRPr="009D644B">
        <w:rPr>
          <w:rFonts w:cs="Times New Roman"/>
          <w:sz w:val="22"/>
        </w:rPr>
        <w:t>Има и</w:t>
      </w:r>
      <w:r w:rsidRPr="009D644B">
        <w:rPr>
          <w:rFonts w:cs="Times New Roman"/>
          <w:sz w:val="22"/>
        </w:rPr>
        <w:t xml:space="preserve"> инфраструктури с ограничен ефект върху търговията</w:t>
      </w:r>
      <w:r w:rsidR="007F786D" w:rsidRPr="009D644B">
        <w:rPr>
          <w:rFonts w:cs="Times New Roman"/>
          <w:sz w:val="22"/>
        </w:rPr>
        <w:t xml:space="preserve"> като например</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басейни или други съоръжения за отдих, предназначени предимно за местната об</w:t>
      </w:r>
      <w:r w:rsidR="00101722" w:rsidRPr="009D644B">
        <w:rPr>
          <w:rFonts w:cs="Times New Roman"/>
          <w:sz w:val="22"/>
        </w:rPr>
        <w:t>щност</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музеи или друга културна инфраструктура, които няма вероятност да привлекат посетители от други държави членки;</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болници и други заведения за здравни грижи, насочени към местното население;</w:t>
      </w:r>
    </w:p>
    <w:p w:rsidR="00610375"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proofErr w:type="spellStart"/>
      <w:r w:rsidRPr="009D644B">
        <w:rPr>
          <w:rFonts w:cs="Times New Roman"/>
          <w:sz w:val="22"/>
        </w:rPr>
        <w:t>конферентен</w:t>
      </w:r>
      <w:proofErr w:type="spellEnd"/>
      <w:r w:rsidRPr="009D644B">
        <w:rPr>
          <w:rFonts w:cs="Times New Roman"/>
          <w:sz w:val="22"/>
        </w:rPr>
        <w:t xml:space="preserve"> център, при който местоположението и потенциалният ефект на помощта върху цените няма вероятност да привлекат потребители от други </w:t>
      </w:r>
      <w:proofErr w:type="spellStart"/>
      <w:r w:rsidRPr="009D644B">
        <w:rPr>
          <w:rFonts w:cs="Times New Roman"/>
          <w:sz w:val="22"/>
        </w:rPr>
        <w:t>конферентни</w:t>
      </w:r>
      <w:proofErr w:type="spellEnd"/>
      <w:r w:rsidRPr="009D644B">
        <w:rPr>
          <w:rFonts w:cs="Times New Roman"/>
          <w:sz w:val="22"/>
        </w:rPr>
        <w:t xml:space="preserve"> центрове в други държави членки.</w:t>
      </w:r>
    </w:p>
    <w:p w:rsidR="000166D6" w:rsidRPr="009D644B" w:rsidRDefault="00E57D2B" w:rsidP="009D644B">
      <w:pPr>
        <w:spacing w:after="240" w:line="276" w:lineRule="auto"/>
        <w:rPr>
          <w:rFonts w:cs="Times New Roman"/>
          <w:sz w:val="22"/>
        </w:rPr>
      </w:pPr>
      <w:r w:rsidRPr="009D644B">
        <w:rPr>
          <w:rFonts w:cs="Times New Roman"/>
          <w:sz w:val="22"/>
        </w:rPr>
        <w:t>Тъй като съществува обща забрана за предоставянето на държавна помощ, наличието на такава означава, че тя може да бъде отпусната само ако отговаря на определени условия, които я правят съвместими с общия пазар и след одобрение от страна на Европейската комисия</w:t>
      </w:r>
      <w:r w:rsidR="007F786D" w:rsidRPr="009D644B">
        <w:rPr>
          <w:rFonts w:cs="Times New Roman"/>
          <w:sz w:val="22"/>
        </w:rPr>
        <w:t xml:space="preserve"> (ЕК)</w:t>
      </w:r>
      <w:r w:rsidRPr="009D644B">
        <w:rPr>
          <w:rFonts w:cs="Times New Roman"/>
          <w:sz w:val="22"/>
        </w:rPr>
        <w:t>.</w:t>
      </w:r>
      <w:r w:rsidR="00D2637B" w:rsidRPr="009D644B">
        <w:rPr>
          <w:rFonts w:cs="Times New Roman"/>
          <w:sz w:val="22"/>
        </w:rPr>
        <w:t xml:space="preserve"> В случай</w:t>
      </w:r>
      <w:r w:rsidR="00E21CEB" w:rsidRPr="009D644B">
        <w:rPr>
          <w:rFonts w:cs="Times New Roman"/>
          <w:sz w:val="22"/>
        </w:rPr>
        <w:t>,</w:t>
      </w:r>
      <w:r w:rsidR="00D2637B" w:rsidRPr="009D644B">
        <w:rPr>
          <w:rFonts w:cs="Times New Roman"/>
          <w:sz w:val="22"/>
        </w:rPr>
        <w:t xml:space="preserve"> че се установи наличие на помощ на базата на извършения анализ, описан по-горе, следва да се провери съвместимостта на помощта с общия пазар и да се определи приложимият към нея режим, съответно необходимостта от предварително одобрение от страна на ЕК.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 xml:space="preserve">Приложими режими на държавна помощ и </w:t>
      </w:r>
      <w:r w:rsidR="00A9614F" w:rsidRPr="00536CC0">
        <w:rPr>
          <w:rFonts w:ascii="Times New Roman" w:hAnsi="Times New Roman" w:cs="Times New Roman"/>
          <w:color w:val="auto"/>
          <w:sz w:val="22"/>
          <w:szCs w:val="22"/>
        </w:rPr>
        <w:t xml:space="preserve">хипотези на </w:t>
      </w:r>
      <w:r w:rsidR="005636D9" w:rsidRPr="00536CC0">
        <w:rPr>
          <w:rFonts w:ascii="Times New Roman" w:hAnsi="Times New Roman" w:cs="Times New Roman"/>
          <w:color w:val="auto"/>
          <w:sz w:val="22"/>
          <w:szCs w:val="22"/>
        </w:rPr>
        <w:t xml:space="preserve">съвместимост. </w:t>
      </w:r>
      <w:r w:rsidR="00A9614F" w:rsidRPr="00536CC0">
        <w:rPr>
          <w:rFonts w:ascii="Times New Roman" w:hAnsi="Times New Roman" w:cs="Times New Roman"/>
          <w:color w:val="auto"/>
          <w:sz w:val="22"/>
          <w:szCs w:val="22"/>
        </w:rPr>
        <w:t xml:space="preserve"> </w:t>
      </w:r>
    </w:p>
    <w:p w:rsidR="00A9614F" w:rsidRPr="00536CC0" w:rsidRDefault="00AD7766" w:rsidP="005636D9">
      <w:pPr>
        <w:spacing w:after="240" w:line="276" w:lineRule="auto"/>
        <w:rPr>
          <w:rFonts w:cs="Times New Roman"/>
          <w:sz w:val="22"/>
        </w:rPr>
      </w:pPr>
      <w:r>
        <w:rPr>
          <w:rFonts w:cs="Times New Roman"/>
          <w:sz w:val="22"/>
        </w:rPr>
        <w:t>Следва да се</w:t>
      </w:r>
      <w:r w:rsidR="00A9614F" w:rsidRPr="00536CC0">
        <w:rPr>
          <w:rFonts w:cs="Times New Roman"/>
          <w:sz w:val="22"/>
        </w:rPr>
        <w:t xml:space="preserve"> има предвид, че забраната за предоставяне на държавната помощ е относителна. В определени случаи, дори и финансирането да представлява държавна помощ, то може да се приеме за съвместимо с правилата за държавни помощи и в този смисъл държавната помощ да е допустима. </w:t>
      </w:r>
    </w:p>
    <w:p w:rsidR="005B50FD" w:rsidRPr="009D644B" w:rsidRDefault="005B50FD" w:rsidP="009D644B">
      <w:pPr>
        <w:spacing w:after="240" w:line="276" w:lineRule="auto"/>
        <w:rPr>
          <w:rFonts w:cs="Times New Roman"/>
          <w:sz w:val="22"/>
        </w:rPr>
      </w:pPr>
      <w:r w:rsidRPr="009D644B">
        <w:rPr>
          <w:rFonts w:cs="Times New Roman"/>
          <w:sz w:val="22"/>
        </w:rPr>
        <w:t xml:space="preserve">На базата на </w:t>
      </w:r>
      <w:r w:rsidR="00AD7766" w:rsidRPr="009D644B">
        <w:rPr>
          <w:rFonts w:cs="Times New Roman"/>
          <w:sz w:val="22"/>
        </w:rPr>
        <w:t>предварител</w:t>
      </w:r>
      <w:r w:rsidR="00AD7766">
        <w:rPr>
          <w:rFonts w:cs="Times New Roman"/>
          <w:sz w:val="22"/>
        </w:rPr>
        <w:t>на оценка</w:t>
      </w:r>
      <w:r w:rsidRPr="009D644B">
        <w:rPr>
          <w:rFonts w:cs="Times New Roman"/>
          <w:sz w:val="22"/>
        </w:rPr>
        <w:t xml:space="preserve"> УО на ОПРР </w:t>
      </w:r>
      <w:r w:rsidR="00AD7766">
        <w:rPr>
          <w:rFonts w:cs="Times New Roman"/>
          <w:sz w:val="22"/>
        </w:rPr>
        <w:t>е анализирал</w:t>
      </w:r>
      <w:r w:rsidRPr="009D644B">
        <w:rPr>
          <w:rFonts w:cs="Times New Roman"/>
          <w:sz w:val="22"/>
        </w:rPr>
        <w:t xml:space="preserve"> възможните варианти за изпълнение на мерките по всяка конкретна процедура за предоставяне на БФП и </w:t>
      </w:r>
      <w:r w:rsidR="00AD7766">
        <w:rPr>
          <w:rFonts w:cs="Times New Roman"/>
          <w:sz w:val="22"/>
        </w:rPr>
        <w:t xml:space="preserve">е </w:t>
      </w:r>
      <w:r w:rsidRPr="009D644B">
        <w:rPr>
          <w:rFonts w:cs="Times New Roman"/>
          <w:sz w:val="22"/>
        </w:rPr>
        <w:t>идентифицира</w:t>
      </w:r>
      <w:r w:rsidR="00AD7766">
        <w:rPr>
          <w:rFonts w:cs="Times New Roman"/>
          <w:sz w:val="22"/>
        </w:rPr>
        <w:t>л</w:t>
      </w:r>
      <w:r w:rsidRPr="009D644B">
        <w:rPr>
          <w:rFonts w:cs="Times New Roman"/>
          <w:sz w:val="22"/>
        </w:rPr>
        <w:t xml:space="preserve"> случаите, в които има държавна помощ</w:t>
      </w:r>
      <w:r w:rsidR="00E57D2B" w:rsidRPr="009D644B">
        <w:rPr>
          <w:rFonts w:cs="Times New Roman"/>
          <w:sz w:val="22"/>
        </w:rPr>
        <w:t>,</w:t>
      </w:r>
      <w:r w:rsidRPr="009D644B">
        <w:rPr>
          <w:rFonts w:cs="Times New Roman"/>
          <w:sz w:val="22"/>
        </w:rPr>
        <w:t xml:space="preserve"> като посочва в Насоките за кандидатстване по съответната </w:t>
      </w:r>
      <w:r w:rsidR="00E21CEB" w:rsidRPr="009D644B">
        <w:rPr>
          <w:rFonts w:cs="Times New Roman"/>
          <w:sz w:val="22"/>
        </w:rPr>
        <w:t>процедура</w:t>
      </w:r>
      <w:r w:rsidRPr="009D644B">
        <w:rPr>
          <w:rFonts w:cs="Times New Roman"/>
          <w:sz w:val="22"/>
        </w:rPr>
        <w:t xml:space="preserve"> при какви условия тя е съвместима с общия пазар.</w:t>
      </w:r>
    </w:p>
    <w:p w:rsidR="00AD7766" w:rsidRPr="00536CC0" w:rsidRDefault="00EF44BD" w:rsidP="00AD7766">
      <w:pPr>
        <w:tabs>
          <w:tab w:val="left" w:pos="0"/>
        </w:tabs>
        <w:spacing w:before="240" w:after="240" w:line="276" w:lineRule="auto"/>
        <w:rPr>
          <w:rFonts w:cs="Times New Roman"/>
          <w:sz w:val="22"/>
        </w:rPr>
      </w:pPr>
      <w:r w:rsidRPr="009D644B">
        <w:rPr>
          <w:rFonts w:cs="Times New Roman"/>
          <w:sz w:val="22"/>
        </w:rPr>
        <w:lastRenderedPageBreak/>
        <w:t>Когато не може да се изключи наличието на държавна помощ, мерките за предоставяне на помощта</w:t>
      </w:r>
      <w:r w:rsidR="00AD7766">
        <w:rPr>
          <w:rFonts w:cs="Times New Roman"/>
          <w:sz w:val="22"/>
        </w:rPr>
        <w:t xml:space="preserve"> следва да се</w:t>
      </w:r>
      <w:r w:rsidRPr="009D644B">
        <w:rPr>
          <w:rFonts w:cs="Times New Roman"/>
          <w:sz w:val="22"/>
        </w:rPr>
        <w:t xml:space="preserve"> привеждат във вид, съответстващ на една от категории</w:t>
      </w:r>
      <w:r w:rsidR="00AD7766">
        <w:rPr>
          <w:rFonts w:cs="Times New Roman"/>
          <w:sz w:val="22"/>
        </w:rPr>
        <w:t>те, изброени по-долу. Бенефициентът</w:t>
      </w:r>
      <w:r w:rsidR="00AD7766" w:rsidRPr="00536CC0">
        <w:rPr>
          <w:rFonts w:cs="Times New Roman"/>
          <w:sz w:val="22"/>
        </w:rPr>
        <w:t xml:space="preserve"> трябва да представи доказателства, от които да се установи, че проектното предложение попада в една от посочените по-</w:t>
      </w:r>
      <w:r w:rsidR="00AD7766">
        <w:rPr>
          <w:rFonts w:cs="Times New Roman"/>
          <w:sz w:val="22"/>
        </w:rPr>
        <w:t>долу</w:t>
      </w:r>
      <w:r w:rsidR="00AD7766" w:rsidRPr="00536CC0">
        <w:rPr>
          <w:rFonts w:cs="Times New Roman"/>
          <w:sz w:val="22"/>
        </w:rPr>
        <w:t xml:space="preserve"> хипотези. Конкретните документи, които трябва да бъдат представени и условията, на които трябва да отговаря проектното предложение във всяка една отделна хипотеза са посочени в Насоките за кандидатстване и </w:t>
      </w:r>
      <w:r w:rsidR="00AD7766" w:rsidRPr="009D644B">
        <w:rPr>
          <w:rFonts w:cs="Times New Roman"/>
          <w:sz w:val="22"/>
        </w:rPr>
        <w:t xml:space="preserve">Указанията за оценка на съответствието на проектните </w:t>
      </w:r>
      <w:r w:rsidR="000807AC" w:rsidRPr="009D644B">
        <w:rPr>
          <w:rFonts w:cs="Times New Roman"/>
          <w:sz w:val="22"/>
        </w:rPr>
        <w:t>пр</w:t>
      </w:r>
      <w:r w:rsidR="000807AC">
        <w:rPr>
          <w:rFonts w:cs="Times New Roman"/>
          <w:sz w:val="22"/>
        </w:rPr>
        <w:t>ед</w:t>
      </w:r>
      <w:r w:rsidR="000807AC" w:rsidRPr="009D644B">
        <w:rPr>
          <w:rFonts w:cs="Times New Roman"/>
          <w:sz w:val="22"/>
        </w:rPr>
        <w:t xml:space="preserve">ложения </w:t>
      </w:r>
      <w:r w:rsidR="00AD7766" w:rsidRPr="009D644B">
        <w:rPr>
          <w:rFonts w:cs="Times New Roman"/>
          <w:sz w:val="22"/>
        </w:rPr>
        <w:t>с приложимия режим по държавни помощи по съответната приоритетна ос, приложение към насоките.</w:t>
      </w:r>
      <w:r w:rsidR="00AD7766">
        <w:rPr>
          <w:rFonts w:cs="Times New Roman"/>
          <w:sz w:val="22"/>
        </w:rPr>
        <w:t xml:space="preserve">В противен случай съответните мерки подлежат на уведомяване и не могат да бъдат финансирани по ОПРР преди постановяване на </w:t>
      </w:r>
      <w:r w:rsidR="00AD7766" w:rsidRPr="00536CC0">
        <w:rPr>
          <w:rFonts w:cs="Times New Roman"/>
          <w:sz w:val="22"/>
        </w:rPr>
        <w:t>положително решение на ЕК за допустимост на държавната помощ</w:t>
      </w:r>
      <w:r w:rsidR="00AD7766">
        <w:rPr>
          <w:rFonts w:cs="Times New Roman"/>
          <w:sz w:val="22"/>
        </w:rPr>
        <w:t>.</w:t>
      </w:r>
    </w:p>
    <w:p w:rsidR="00EF44BD" w:rsidRPr="009D644B" w:rsidRDefault="00D666D4" w:rsidP="009D644B">
      <w:pPr>
        <w:spacing w:after="240" w:line="276" w:lineRule="auto"/>
        <w:rPr>
          <w:rFonts w:cs="Times New Roman"/>
          <w:sz w:val="22"/>
          <w:u w:val="single"/>
        </w:rPr>
      </w:pPr>
      <w:r w:rsidRPr="009D644B">
        <w:rPr>
          <w:rFonts w:cs="Times New Roman"/>
          <w:b/>
          <w:sz w:val="22"/>
          <w:u w:val="single"/>
        </w:rPr>
        <w:t>Категории помощи, съответстващи на правилата за държавните помощи и освободени от уведомяване</w:t>
      </w:r>
      <w:r>
        <w:rPr>
          <w:rFonts w:cs="Times New Roman"/>
          <w:sz w:val="22"/>
          <w:u w:val="single"/>
        </w:rPr>
        <w:t xml:space="preserve"> (пред ЕК)</w:t>
      </w:r>
      <w:r w:rsidRPr="009D644B">
        <w:rPr>
          <w:rFonts w:cs="Times New Roman"/>
          <w:sz w:val="22"/>
          <w:u w:val="single"/>
        </w:rPr>
        <w:t>:</w:t>
      </w:r>
    </w:p>
    <w:p w:rsidR="005234C0" w:rsidRPr="009D644B" w:rsidRDefault="00D2637B" w:rsidP="009D644B">
      <w:pPr>
        <w:pStyle w:val="ListParagraph"/>
        <w:numPr>
          <w:ilvl w:val="0"/>
          <w:numId w:val="7"/>
        </w:numPr>
        <w:spacing w:after="240" w:line="276" w:lineRule="auto"/>
        <w:rPr>
          <w:rFonts w:cs="Times New Roman"/>
          <w:b/>
          <w:bCs/>
          <w:i/>
          <w:iCs/>
          <w:sz w:val="22"/>
        </w:rPr>
      </w:pPr>
      <w:r w:rsidRPr="009D644B">
        <w:rPr>
          <w:rFonts w:cs="Times New Roman"/>
          <w:b/>
          <w:bCs/>
          <w:i/>
          <w:iCs/>
          <w:sz w:val="22"/>
        </w:rPr>
        <w:t>минимална помощ (</w:t>
      </w:r>
      <w:proofErr w:type="spellStart"/>
      <w:r w:rsidRPr="009D644B">
        <w:rPr>
          <w:rFonts w:cs="Times New Roman"/>
          <w:b/>
          <w:bCs/>
          <w:i/>
          <w:iCs/>
          <w:sz w:val="22"/>
        </w:rPr>
        <w:t>помощ</w:t>
      </w:r>
      <w:proofErr w:type="spellEnd"/>
      <w:r w:rsidRPr="009D644B">
        <w:rPr>
          <w:rFonts w:cs="Times New Roman"/>
          <w:b/>
          <w:bCs/>
          <w:i/>
          <w:iCs/>
          <w:sz w:val="22"/>
        </w:rPr>
        <w:t xml:space="preserve"> „</w:t>
      </w:r>
      <w:r w:rsidRPr="009D644B">
        <w:rPr>
          <w:rFonts w:cs="Times New Roman"/>
          <w:b/>
          <w:bCs/>
          <w:i/>
          <w:iCs/>
          <w:sz w:val="22"/>
          <w:lang w:val="en-US"/>
        </w:rPr>
        <w:t>de minimis</w:t>
      </w:r>
      <w:r w:rsidRPr="009D644B">
        <w:rPr>
          <w:rFonts w:cs="Times New Roman"/>
          <w:b/>
          <w:bCs/>
          <w:i/>
          <w:iCs/>
          <w:sz w:val="22"/>
        </w:rPr>
        <w:t>“)</w:t>
      </w:r>
      <w:r w:rsidR="005234C0" w:rsidRPr="009D644B">
        <w:rPr>
          <w:rFonts w:cs="Times New Roman"/>
          <w:b/>
          <w:bCs/>
          <w:i/>
          <w:iCs/>
          <w:sz w:val="22"/>
        </w:rPr>
        <w:t>:</w:t>
      </w:r>
    </w:p>
    <w:p w:rsidR="005234C0" w:rsidRPr="009D644B" w:rsidRDefault="00D2637B" w:rsidP="009D644B">
      <w:pPr>
        <w:spacing w:after="240" w:line="276" w:lineRule="auto"/>
        <w:rPr>
          <w:rFonts w:cs="Times New Roman"/>
          <w:sz w:val="22"/>
        </w:rPr>
      </w:pPr>
      <w:r w:rsidRPr="009D644B">
        <w:rPr>
          <w:rFonts w:cs="Times New Roman"/>
          <w:sz w:val="22"/>
        </w:rPr>
        <w:t>За минималната помощ, известна още като помощ „</w:t>
      </w:r>
      <w:r w:rsidRPr="009D644B">
        <w:rPr>
          <w:rFonts w:cs="Times New Roman"/>
          <w:sz w:val="22"/>
          <w:lang w:val="en-US"/>
        </w:rPr>
        <w:t>de minimis</w:t>
      </w:r>
      <w:r w:rsidRPr="009D644B">
        <w:rPr>
          <w:rFonts w:cs="Times New Roman"/>
          <w:sz w:val="22"/>
        </w:rPr>
        <w:t xml:space="preserve">“ се </w:t>
      </w:r>
      <w:r w:rsidR="00EF6CB1" w:rsidRPr="009D644B">
        <w:rPr>
          <w:rFonts w:cs="Times New Roman"/>
          <w:sz w:val="22"/>
        </w:rPr>
        <w:t>приема</w:t>
      </w:r>
      <w:r w:rsidRPr="009D644B">
        <w:rPr>
          <w:rFonts w:cs="Times New Roman"/>
          <w:sz w:val="22"/>
        </w:rPr>
        <w:t xml:space="preserve">, че няма ефект върху търговията/конкуренцията или има незначително въздействие, поради малкия си размер. Поставя се </w:t>
      </w:r>
      <w:r w:rsidR="00E21CEB" w:rsidRPr="009D644B">
        <w:rPr>
          <w:rFonts w:cs="Times New Roman"/>
          <w:sz w:val="22"/>
        </w:rPr>
        <w:t>праг/</w:t>
      </w:r>
      <w:r w:rsidRPr="009D644B">
        <w:rPr>
          <w:rFonts w:cs="Times New Roman"/>
          <w:sz w:val="22"/>
        </w:rPr>
        <w:t>„таван“ на помощта</w:t>
      </w:r>
      <w:r w:rsidR="00EF6CB1" w:rsidRPr="009D644B">
        <w:rPr>
          <w:rFonts w:cs="Times New Roman"/>
          <w:sz w:val="22"/>
        </w:rPr>
        <w:t xml:space="preserve"> (от всички източници на финансиране с публични средства)</w:t>
      </w:r>
      <w:r w:rsidRPr="009D644B">
        <w:rPr>
          <w:rFonts w:cs="Times New Roman"/>
          <w:sz w:val="22"/>
        </w:rPr>
        <w:t>, която може да получи конкретно предприятие за определен период</w:t>
      </w:r>
      <w:r w:rsidR="00E21CEB" w:rsidRPr="009D644B">
        <w:rPr>
          <w:rFonts w:cs="Times New Roman"/>
          <w:sz w:val="22"/>
        </w:rPr>
        <w:t xml:space="preserve"> (в общия случай </w:t>
      </w:r>
      <w:r w:rsidR="00196927" w:rsidRPr="009D644B">
        <w:rPr>
          <w:rFonts w:cs="Times New Roman"/>
          <w:sz w:val="22"/>
          <w:lang w:val="en-US"/>
        </w:rPr>
        <w:t>2</w:t>
      </w:r>
      <w:r w:rsidR="00E21CEB" w:rsidRPr="009D644B">
        <w:rPr>
          <w:rFonts w:cs="Times New Roman"/>
          <w:sz w:val="22"/>
        </w:rPr>
        <w:t>00 000 евро за период от 3 години)</w:t>
      </w:r>
      <w:r w:rsidR="00EF6CB1" w:rsidRPr="009D644B">
        <w:rPr>
          <w:rFonts w:cs="Times New Roman"/>
          <w:sz w:val="22"/>
        </w:rPr>
        <w:t>,</w:t>
      </w:r>
      <w:r w:rsidRPr="009D644B">
        <w:rPr>
          <w:rFonts w:cs="Times New Roman"/>
          <w:sz w:val="22"/>
        </w:rPr>
        <w:t xml:space="preserve"> като с</w:t>
      </w:r>
      <w:r w:rsidR="005234C0" w:rsidRPr="009D644B">
        <w:rPr>
          <w:rFonts w:cs="Times New Roman"/>
          <w:sz w:val="22"/>
        </w:rPr>
        <w:t>ледва да се гарантира съобразяване с условията от избрания действащ регламент за минимална помощ</w:t>
      </w:r>
      <w:r w:rsidR="005234C0" w:rsidRPr="009D644B">
        <w:rPr>
          <w:rStyle w:val="FootnoteReference"/>
          <w:rFonts w:cs="Times New Roman"/>
          <w:sz w:val="22"/>
        </w:rPr>
        <w:footnoteReference w:id="1"/>
      </w:r>
      <w:r w:rsidR="005234C0" w:rsidRPr="009D644B">
        <w:rPr>
          <w:rFonts w:cs="Times New Roman"/>
          <w:sz w:val="22"/>
        </w:rPr>
        <w:t xml:space="preserve">. Регламентите установяват правната рамка относно минималните помощи, допускаща изключенията от задължението за уведомяване на ЕК в чл. 108, </w:t>
      </w:r>
      <w:proofErr w:type="spellStart"/>
      <w:r w:rsidR="005234C0" w:rsidRPr="009D644B">
        <w:rPr>
          <w:rFonts w:cs="Times New Roman"/>
          <w:sz w:val="22"/>
        </w:rPr>
        <w:t>пар</w:t>
      </w:r>
      <w:proofErr w:type="spellEnd"/>
      <w:r w:rsidR="005234C0" w:rsidRPr="009D644B">
        <w:rPr>
          <w:rFonts w:cs="Times New Roman"/>
          <w:sz w:val="22"/>
        </w:rPr>
        <w:t xml:space="preserve">. 3 на ДФЕС. </w:t>
      </w:r>
      <w:r w:rsidR="002037DD" w:rsidRPr="00536CC0">
        <w:rPr>
          <w:rFonts w:cs="Times New Roman"/>
          <w:sz w:val="22"/>
        </w:rPr>
        <w:t>За да бъде финансовата подкрепа третирана като минимална помощ е н</w:t>
      </w:r>
      <w:r w:rsidR="005234C0" w:rsidRPr="009D644B">
        <w:rPr>
          <w:rFonts w:cs="Times New Roman"/>
          <w:sz w:val="22"/>
        </w:rPr>
        <w:t xml:space="preserve">еобходимо съобразяване на всички условия на приложимия регламент, както и разработване на механизъм за контрол по спазването на условията, приложим </w:t>
      </w:r>
      <w:r w:rsidR="002037DD" w:rsidRPr="00536CC0">
        <w:rPr>
          <w:rFonts w:cs="Times New Roman"/>
          <w:sz w:val="22"/>
        </w:rPr>
        <w:t>за</w:t>
      </w:r>
      <w:r w:rsidR="005234C0" w:rsidRPr="009D644B">
        <w:rPr>
          <w:rFonts w:cs="Times New Roman"/>
          <w:sz w:val="22"/>
        </w:rPr>
        <w:t xml:space="preserve"> всеки индивидуален бенефициент. </w:t>
      </w:r>
      <w:r w:rsidR="002037DD" w:rsidRPr="00536CC0">
        <w:rPr>
          <w:rFonts w:cs="Times New Roman"/>
          <w:sz w:val="22"/>
        </w:rPr>
        <w:t xml:space="preserve">Администраторът на помощта </w:t>
      </w:r>
      <w:r w:rsidR="005234C0" w:rsidRPr="009D644B">
        <w:rPr>
          <w:rFonts w:cs="Times New Roman"/>
          <w:sz w:val="22"/>
        </w:rPr>
        <w:t>използва комбиниран подход</w:t>
      </w:r>
      <w:r w:rsidR="002037DD" w:rsidRPr="00536CC0">
        <w:rPr>
          <w:rFonts w:cs="Times New Roman"/>
          <w:sz w:val="22"/>
        </w:rPr>
        <w:t xml:space="preserve"> за проверка на натрупването на минималната помощ</w:t>
      </w:r>
      <w:r w:rsidR="005234C0" w:rsidRPr="009D644B">
        <w:rPr>
          <w:rFonts w:cs="Times New Roman"/>
          <w:sz w:val="22"/>
        </w:rPr>
        <w:t xml:space="preserve"> </w:t>
      </w:r>
      <w:r w:rsidR="00266046" w:rsidRPr="00536CC0">
        <w:rPr>
          <w:rFonts w:cs="Times New Roman"/>
          <w:sz w:val="22"/>
        </w:rPr>
        <w:t xml:space="preserve">като получава </w:t>
      </w:r>
      <w:r w:rsidR="005234C0" w:rsidRPr="009D644B">
        <w:rPr>
          <w:rFonts w:cs="Times New Roman"/>
          <w:sz w:val="22"/>
        </w:rPr>
        <w:t>Декларация от получателя</w:t>
      </w:r>
      <w:r w:rsidR="005234C0" w:rsidRPr="009D644B">
        <w:rPr>
          <w:rStyle w:val="FootnoteReference"/>
          <w:rFonts w:cs="Times New Roman"/>
          <w:sz w:val="22"/>
        </w:rPr>
        <w:footnoteReference w:id="2"/>
      </w:r>
      <w:r w:rsidR="005234C0" w:rsidRPr="009D644B">
        <w:rPr>
          <w:rFonts w:cs="Times New Roman"/>
          <w:sz w:val="22"/>
        </w:rPr>
        <w:t xml:space="preserve"> и </w:t>
      </w:r>
      <w:r w:rsidR="00266046" w:rsidRPr="00536CC0">
        <w:rPr>
          <w:rFonts w:cs="Times New Roman"/>
          <w:sz w:val="22"/>
        </w:rPr>
        <w:t xml:space="preserve">извършва </w:t>
      </w:r>
      <w:r w:rsidR="005234C0" w:rsidRPr="009D644B">
        <w:rPr>
          <w:rFonts w:cs="Times New Roman"/>
          <w:sz w:val="22"/>
        </w:rPr>
        <w:t>справка по БУЛСТАТ/ЕИК в публичния модул на Информационна система „Регистър на минималните помощи"</w:t>
      </w:r>
      <w:r w:rsidR="005234C0" w:rsidRPr="009D644B">
        <w:rPr>
          <w:rStyle w:val="FootnoteReference"/>
          <w:rFonts w:cs="Times New Roman"/>
          <w:sz w:val="22"/>
        </w:rPr>
        <w:footnoteReference w:id="3"/>
      </w:r>
      <w:r w:rsidR="005234C0" w:rsidRPr="009D644B">
        <w:rPr>
          <w:rFonts w:cs="Times New Roman"/>
          <w:sz w:val="22"/>
        </w:rPr>
        <w:t>. Всеки администратор на помощ, съобразно целите и спецификата на мерките за подпомагане, които разработва, може да използва примерния образец на Декларацията, разработен от Министерството на финансите, или да разработи такава за целите на своите нужди. Самите реквизити на примерния образец на Декларацията могат да бъдат използвани като ориентир при разписване на условията и параметрите на мярката.</w:t>
      </w:r>
    </w:p>
    <w:p w:rsidR="009B0279" w:rsidRDefault="00EF6CB1" w:rsidP="009D644B">
      <w:pPr>
        <w:spacing w:after="240" w:line="276" w:lineRule="auto"/>
        <w:rPr>
          <w:rFonts w:cs="Times New Roman"/>
          <w:sz w:val="22"/>
        </w:rPr>
      </w:pPr>
      <w:r w:rsidRPr="009D644B">
        <w:rPr>
          <w:rFonts w:cs="Times New Roman"/>
          <w:sz w:val="22"/>
        </w:rPr>
        <w:t>Администраторът на помощ води собствен регистър на предоставените минимални помощи</w:t>
      </w:r>
      <w:r w:rsidR="00266046" w:rsidRPr="00536CC0">
        <w:rPr>
          <w:rFonts w:cs="Times New Roman"/>
          <w:sz w:val="22"/>
        </w:rPr>
        <w:t xml:space="preserve"> и </w:t>
      </w:r>
      <w:r w:rsidRPr="009D644B">
        <w:rPr>
          <w:rFonts w:cs="Times New Roman"/>
          <w:sz w:val="22"/>
        </w:rPr>
        <w:t>въве</w:t>
      </w:r>
      <w:r w:rsidR="00266046" w:rsidRPr="00536CC0">
        <w:rPr>
          <w:rFonts w:cs="Times New Roman"/>
          <w:sz w:val="22"/>
        </w:rPr>
        <w:t>жда</w:t>
      </w:r>
      <w:r w:rsidRPr="009D644B">
        <w:rPr>
          <w:rFonts w:cs="Times New Roman"/>
          <w:sz w:val="22"/>
        </w:rPr>
        <w:t xml:space="preserve"> информацията в публичния модул на Информационна система „Регистър на минималните помощи".</w:t>
      </w:r>
      <w:r w:rsidR="00A71149" w:rsidRPr="009D644B">
        <w:rPr>
          <w:rFonts w:cs="Times New Roman"/>
          <w:sz w:val="22"/>
        </w:rPr>
        <w:t xml:space="preserve"> </w:t>
      </w:r>
    </w:p>
    <w:p w:rsidR="005234C0" w:rsidRPr="009D644B" w:rsidRDefault="005234C0" w:rsidP="009B0279">
      <w:pPr>
        <w:pStyle w:val="ListParagraph"/>
        <w:numPr>
          <w:ilvl w:val="0"/>
          <w:numId w:val="7"/>
        </w:numPr>
        <w:spacing w:after="240" w:line="276" w:lineRule="auto"/>
        <w:rPr>
          <w:rFonts w:cs="Times New Roman"/>
          <w:b/>
          <w:bCs/>
          <w:i/>
          <w:iCs/>
          <w:sz w:val="22"/>
        </w:rPr>
      </w:pPr>
      <w:r w:rsidRPr="009D644B">
        <w:rPr>
          <w:rFonts w:cs="Times New Roman"/>
          <w:b/>
          <w:bCs/>
          <w:i/>
          <w:iCs/>
          <w:sz w:val="22"/>
        </w:rPr>
        <w:t>помощ, която предварително е приета (оценена) от ЕК за съвместима държавна помощ:</w:t>
      </w:r>
    </w:p>
    <w:p w:rsidR="005234C0" w:rsidRPr="009D644B" w:rsidRDefault="00EF6CB1" w:rsidP="009D644B">
      <w:pPr>
        <w:spacing w:after="240" w:line="276" w:lineRule="auto"/>
        <w:rPr>
          <w:rFonts w:cs="Times New Roman"/>
          <w:sz w:val="22"/>
        </w:rPr>
      </w:pPr>
      <w:r w:rsidRPr="009D644B">
        <w:rPr>
          <w:rFonts w:cs="Times New Roman"/>
          <w:sz w:val="22"/>
        </w:rPr>
        <w:lastRenderedPageBreak/>
        <w:t xml:space="preserve">Съобразяването на помощта с определени актове на ЕК, </w:t>
      </w:r>
      <w:r w:rsidR="005234C0" w:rsidRPr="009D644B">
        <w:rPr>
          <w:rFonts w:cs="Times New Roman"/>
          <w:sz w:val="22"/>
        </w:rPr>
        <w:t>приложими според целта на мярката</w:t>
      </w:r>
      <w:r w:rsidRPr="009D644B">
        <w:rPr>
          <w:rFonts w:cs="Times New Roman"/>
          <w:sz w:val="22"/>
        </w:rPr>
        <w:t xml:space="preserve">, </w:t>
      </w:r>
      <w:r w:rsidR="005234C0" w:rsidRPr="009D644B">
        <w:rPr>
          <w:rFonts w:cs="Times New Roman"/>
          <w:sz w:val="22"/>
        </w:rPr>
        <w:t>позволява да не се прилага задължението за предварително уведомяване на ЕК и изчакване до постановяване от нея н</w:t>
      </w:r>
      <w:r w:rsidRPr="009D644B">
        <w:rPr>
          <w:rFonts w:cs="Times New Roman"/>
          <w:sz w:val="22"/>
        </w:rPr>
        <w:t>а положително решение по случая. Такива са:</w:t>
      </w:r>
    </w:p>
    <w:p w:rsidR="005234C0" w:rsidRPr="009D644B" w:rsidRDefault="00A9614F" w:rsidP="009D644B">
      <w:pPr>
        <w:pStyle w:val="ListParagraph"/>
        <w:numPr>
          <w:ilvl w:val="0"/>
          <w:numId w:val="8"/>
        </w:numPr>
        <w:spacing w:after="240" w:line="276" w:lineRule="auto"/>
        <w:rPr>
          <w:rFonts w:cs="Times New Roman"/>
          <w:i/>
          <w:iCs/>
          <w:sz w:val="22"/>
        </w:rPr>
      </w:pPr>
      <w:r w:rsidRPr="00536CC0">
        <w:rPr>
          <w:rFonts w:cs="Times New Roman"/>
          <w:i/>
          <w:iCs/>
          <w:sz w:val="22"/>
        </w:rPr>
        <w:t xml:space="preserve">Групово освобождаване от правилата за държавни помощи съгласно </w:t>
      </w:r>
      <w:r w:rsidR="005234C0" w:rsidRPr="009D644B">
        <w:rPr>
          <w:rFonts w:cs="Times New Roman"/>
          <w:i/>
          <w:iCs/>
          <w:sz w:val="22"/>
        </w:rPr>
        <w:t xml:space="preserve">Регламент (ЕС) № 651/2014 на Комисията за обявяване на някои категории помощи за съвместими </w:t>
      </w:r>
      <w:r w:rsidR="005234C0" w:rsidRPr="009D644B">
        <w:rPr>
          <w:rFonts w:cs="Times New Roman"/>
          <w:b/>
          <w:bCs/>
          <w:i/>
          <w:iCs/>
          <w:sz w:val="22"/>
        </w:rPr>
        <w:t xml:space="preserve">с </w:t>
      </w:r>
      <w:r w:rsidR="005234C0" w:rsidRPr="009D644B">
        <w:rPr>
          <w:rFonts w:cs="Times New Roman"/>
          <w:i/>
          <w:iCs/>
          <w:sz w:val="22"/>
        </w:rPr>
        <w:t>вътрешния пазар в приложение на членове 107 и 108 от Договора (OB, L 187 от 26.06.2014 г.) (Общ Регламент за групово освобождаване/ОРГО):</w:t>
      </w:r>
    </w:p>
    <w:p w:rsidR="00CF21D7" w:rsidRPr="00536CC0" w:rsidRDefault="00CF21D7" w:rsidP="009D644B">
      <w:pPr>
        <w:spacing w:after="240" w:line="276" w:lineRule="auto"/>
        <w:rPr>
          <w:rFonts w:cs="Times New Roman"/>
          <w:sz w:val="22"/>
        </w:rPr>
      </w:pPr>
      <w:r w:rsidRPr="009D644B">
        <w:rPr>
          <w:rFonts w:cs="Times New Roman"/>
          <w:sz w:val="22"/>
        </w:rPr>
        <w:t xml:space="preserve">ОРГО 2014-2020 представлява съвкупност от „изключения” (освободени мерки), които могат да се използват за предоставянето на ефективна и съвместима държавна помощ. Помощта по ОРГО може да се предоставя без предварително одобрение от Комисията. За да се възползва от ОРГО държавата членка трябва да публикува схемата в интернет и да попълни </w:t>
      </w:r>
      <w:proofErr w:type="spellStart"/>
      <w:r w:rsidRPr="009D644B">
        <w:rPr>
          <w:rFonts w:cs="Times New Roman"/>
          <w:sz w:val="22"/>
        </w:rPr>
        <w:t>on-line</w:t>
      </w:r>
      <w:proofErr w:type="spellEnd"/>
      <w:r w:rsidRPr="009D644B">
        <w:rPr>
          <w:rFonts w:cs="Times New Roman"/>
          <w:sz w:val="22"/>
        </w:rPr>
        <w:t xml:space="preserve"> образец, който да изпрати до Комисията. </w:t>
      </w:r>
    </w:p>
    <w:p w:rsidR="00581128" w:rsidRPr="00536CC0" w:rsidRDefault="00581128" w:rsidP="005636D9">
      <w:pPr>
        <w:spacing w:after="240" w:line="276" w:lineRule="auto"/>
        <w:rPr>
          <w:rFonts w:cs="Times New Roman"/>
          <w:sz w:val="22"/>
        </w:rPr>
      </w:pPr>
      <w:r w:rsidRPr="00536CC0">
        <w:rPr>
          <w:rFonts w:cs="Times New Roman"/>
          <w:sz w:val="22"/>
        </w:rPr>
        <w:t xml:space="preserve">Мерките, разработвани в съответствие с ОРГО, подлежат на съгласуване </w:t>
      </w:r>
      <w:r w:rsidR="009B0279">
        <w:rPr>
          <w:rFonts w:cs="Times New Roman"/>
          <w:sz w:val="22"/>
        </w:rPr>
        <w:t>с Министъра на финансите по</w:t>
      </w:r>
      <w:r w:rsidRPr="00536CC0">
        <w:rPr>
          <w:rFonts w:cs="Times New Roman"/>
          <w:sz w:val="22"/>
        </w:rPr>
        <w:t xml:space="preserve"> реда на Закона за държавните помощи (ЗДП). За администратора на помощта възниква задължение за съгласуване на условията за групово освобождаване с Министерството на финансите преди въвеждане в действие на мярката и съответно получаване на становище от негова страна. Когато в становището на Министерството на финансите се съдържат указания и бележки, публичният орган следва да ги отрази изцяло в текста на мярката. Несъобразяването със становището на министъра на финансите и предоставянето на помощта при условията на непотвърдено съответствие с ОРГО е предпоставка за предоставяне на неправомерна помощ.</w:t>
      </w:r>
    </w:p>
    <w:p w:rsidR="00CF21D7" w:rsidRPr="009D644B" w:rsidRDefault="00CF21D7" w:rsidP="009D644B">
      <w:pPr>
        <w:spacing w:after="240" w:line="276" w:lineRule="auto"/>
        <w:rPr>
          <w:rFonts w:cs="Times New Roman"/>
          <w:sz w:val="22"/>
        </w:rPr>
      </w:pPr>
      <w:r w:rsidRPr="009D644B">
        <w:rPr>
          <w:rFonts w:cs="Times New Roman"/>
          <w:b/>
          <w:sz w:val="22"/>
        </w:rPr>
        <w:t>Общите разпоредби</w:t>
      </w:r>
      <w:r w:rsidRPr="009D644B">
        <w:rPr>
          <w:rFonts w:cs="Times New Roman"/>
          <w:sz w:val="22"/>
        </w:rPr>
        <w:t xml:space="preserve"> на регламента са в членове 1 до 12 и 57-58. В чл. 1 от регламента се изключват някои видове помощ като помощи за износ, за рибарство и </w:t>
      </w:r>
      <w:proofErr w:type="spellStart"/>
      <w:r w:rsidRPr="009D644B">
        <w:rPr>
          <w:rFonts w:cs="Times New Roman"/>
          <w:sz w:val="22"/>
        </w:rPr>
        <w:t>аквакултури</w:t>
      </w:r>
      <w:proofErr w:type="spellEnd"/>
      <w:r w:rsidRPr="009D644B">
        <w:rPr>
          <w:rFonts w:cs="Times New Roman"/>
          <w:sz w:val="22"/>
        </w:rPr>
        <w:t xml:space="preserve">, първично земеделско производство и др. ( всички са извън обхвата на ОПРР). Въведени са </w:t>
      </w:r>
      <w:r w:rsidRPr="009D644B">
        <w:rPr>
          <w:rFonts w:cs="Times New Roman"/>
          <w:b/>
          <w:sz w:val="22"/>
        </w:rPr>
        <w:t>прагове за уведомяване</w:t>
      </w:r>
      <w:r w:rsidRPr="009D644B">
        <w:rPr>
          <w:rFonts w:cs="Times New Roman"/>
          <w:sz w:val="22"/>
        </w:rPr>
        <w:t xml:space="preserve"> за различните групи мерки (в чл. 4), като помощите, надвишаващи тези прагове, подлежат на уведомление и предварително одобрение от ЕК. Помощта съгласно ОРГО трябва да бъде </w:t>
      </w:r>
      <w:r w:rsidRPr="009D644B">
        <w:rPr>
          <w:rFonts w:cs="Times New Roman"/>
          <w:b/>
          <w:sz w:val="22"/>
        </w:rPr>
        <w:t>прозрачна</w:t>
      </w:r>
      <w:r w:rsidRPr="009D644B">
        <w:rPr>
          <w:rFonts w:cs="Times New Roman"/>
          <w:sz w:val="22"/>
        </w:rPr>
        <w:t xml:space="preserve"> (т.е. да бъде възможно предварително да се изчисли брутния й еквивалент /разпоредбите за прозрачност са в чл. 5/) и да има </w:t>
      </w:r>
      <w:r w:rsidRPr="009D644B">
        <w:rPr>
          <w:rFonts w:cs="Times New Roman"/>
          <w:b/>
          <w:sz w:val="22"/>
        </w:rPr>
        <w:t>стимулиращ ефект</w:t>
      </w:r>
      <w:r w:rsidRPr="009D644B">
        <w:rPr>
          <w:rFonts w:cs="Times New Roman"/>
          <w:sz w:val="22"/>
        </w:rPr>
        <w:t xml:space="preserve"> (чл. 6). </w:t>
      </w:r>
    </w:p>
    <w:p w:rsidR="00CF21D7" w:rsidRPr="009D644B" w:rsidRDefault="00CF21D7" w:rsidP="009D644B">
      <w:pPr>
        <w:spacing w:after="240" w:line="276" w:lineRule="auto"/>
        <w:rPr>
          <w:rFonts w:cs="Times New Roman"/>
          <w:sz w:val="22"/>
        </w:rPr>
      </w:pPr>
      <w:r w:rsidRPr="009D644B">
        <w:rPr>
          <w:rFonts w:cs="Times New Roman"/>
          <w:sz w:val="22"/>
        </w:rPr>
        <w:t>Помощта има стимулиращ ефект, когато насърчава бенефициента да предприеме дейност от общ интерес. За да се докаже наличието на стимулиращ ефект, следва да се докаже, че без помощта съответният бенефициент не би действал по този начин. За малки и средни предприятия (МСП) се приема, че има стимулиращ ефект, ако те не са стартирали дейността преди отпускането на помощта. Големите предприятия, от своя страна, трябва да покажат значително нарастване в обема, изразходваната сума (собствени средства) или ускоряване на завършването на проекта. За някои категории помощи не се изисква стимулиращ ефект или се допуска, че те притежават такъв (без да е необходимо доказването му).</w:t>
      </w:r>
    </w:p>
    <w:p w:rsidR="00B200EF" w:rsidRPr="009D644B" w:rsidRDefault="00581128" w:rsidP="009D644B">
      <w:pPr>
        <w:spacing w:after="240" w:line="276" w:lineRule="auto"/>
        <w:rPr>
          <w:rFonts w:cs="Times New Roman"/>
          <w:sz w:val="22"/>
        </w:rPr>
      </w:pPr>
      <w:r w:rsidRPr="00536CC0">
        <w:rPr>
          <w:rFonts w:cs="Times New Roman"/>
          <w:sz w:val="22"/>
        </w:rPr>
        <w:t>Чл</w:t>
      </w:r>
      <w:r w:rsidR="00CF21D7" w:rsidRPr="009D644B">
        <w:rPr>
          <w:rFonts w:cs="Times New Roman"/>
          <w:sz w:val="22"/>
        </w:rPr>
        <w:t xml:space="preserve">. 8 </w:t>
      </w:r>
      <w:r w:rsidRPr="00536CC0">
        <w:rPr>
          <w:rFonts w:cs="Times New Roman"/>
          <w:sz w:val="22"/>
        </w:rPr>
        <w:t xml:space="preserve">регламентира </w:t>
      </w:r>
      <w:r w:rsidR="00CF21D7" w:rsidRPr="009D644B">
        <w:rPr>
          <w:rFonts w:cs="Times New Roman"/>
          <w:b/>
          <w:sz w:val="22"/>
        </w:rPr>
        <w:t>правилата за натрупване</w:t>
      </w:r>
      <w:r w:rsidR="00CF21D7" w:rsidRPr="009D644B">
        <w:rPr>
          <w:rFonts w:cs="Times New Roman"/>
          <w:sz w:val="22"/>
        </w:rPr>
        <w:t xml:space="preserve">, като се определят границите на държавната помощ при финансиране от ЕС. За да се установи дали са спазени праговете за уведомяване и максималните интензитети на помощта </w:t>
      </w:r>
      <w:r w:rsidRPr="00536CC0">
        <w:rPr>
          <w:rFonts w:cs="Times New Roman"/>
          <w:sz w:val="22"/>
        </w:rPr>
        <w:t xml:space="preserve">администраторът на помощта </w:t>
      </w:r>
      <w:r w:rsidR="00CF21D7" w:rsidRPr="009D644B">
        <w:rPr>
          <w:rFonts w:cs="Times New Roman"/>
          <w:sz w:val="22"/>
        </w:rPr>
        <w:t>следва да вземе предвид общият размер на държавната помощ за подпомаганата дейност или подпомагания проект за съответния бенефициент. Финансиране от ЕС, което не е в контрола на държавата членка, не се взема под внимание. Специфичните разпоредби за отделните видове помощ са в членове 13 до 56.</w:t>
      </w:r>
    </w:p>
    <w:p w:rsidR="00A71149" w:rsidRPr="009D644B" w:rsidRDefault="00A71149" w:rsidP="009D644B">
      <w:pPr>
        <w:spacing w:after="240" w:line="276" w:lineRule="auto"/>
        <w:rPr>
          <w:rFonts w:cs="Times New Roman"/>
          <w:sz w:val="22"/>
        </w:rPr>
      </w:pPr>
      <w:r w:rsidRPr="009D644B">
        <w:rPr>
          <w:rFonts w:cs="Times New Roman"/>
          <w:sz w:val="22"/>
        </w:rPr>
        <w:lastRenderedPageBreak/>
        <w:t>ОРГО е приложим например към следните видове мерки, финансирани по ОПРР 2014-2020: инвестиции в културна или спортна инфраструктура, инвестиции в градска среда в случаите на търговска експлоатация на обектите и т.н.</w:t>
      </w:r>
    </w:p>
    <w:p w:rsidR="005234C0" w:rsidRPr="009D644B" w:rsidRDefault="00FE46D3" w:rsidP="009D644B">
      <w:pPr>
        <w:pStyle w:val="ListParagraph"/>
        <w:numPr>
          <w:ilvl w:val="0"/>
          <w:numId w:val="8"/>
        </w:numPr>
        <w:spacing w:after="240" w:line="276" w:lineRule="auto"/>
        <w:rPr>
          <w:rFonts w:cs="Times New Roman"/>
          <w:i/>
          <w:sz w:val="22"/>
        </w:rPr>
      </w:pPr>
      <w:r>
        <w:rPr>
          <w:rFonts w:cs="Times New Roman"/>
          <w:i/>
          <w:sz w:val="22"/>
        </w:rPr>
        <w:t xml:space="preserve">Услугите от общи икономически интерес в областта на транспорта съгласно </w:t>
      </w:r>
      <w:r w:rsidR="005234C0" w:rsidRPr="009D644B">
        <w:rPr>
          <w:rFonts w:cs="Times New Roman"/>
          <w:i/>
          <w:sz w:val="22"/>
        </w:rPr>
        <w:t>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1107/70 на Съвета (OB, L 315 от 03.12.2007 г.):</w:t>
      </w:r>
    </w:p>
    <w:p w:rsidR="00B252C2" w:rsidRPr="00536CC0" w:rsidRDefault="005234C0" w:rsidP="009D644B">
      <w:pPr>
        <w:spacing w:after="240" w:line="276" w:lineRule="auto"/>
        <w:ind w:firstLine="851"/>
        <w:rPr>
          <w:rFonts w:cs="Times New Roman"/>
          <w:sz w:val="22"/>
        </w:rPr>
      </w:pPr>
      <w:r w:rsidRPr="009D644B">
        <w:rPr>
          <w:rFonts w:cs="Times New Roman"/>
          <w:sz w:val="22"/>
        </w:rPr>
        <w:t>Регламентът установява правилата</w:t>
      </w:r>
      <w:r w:rsidR="00CA18F1" w:rsidRPr="00536CC0">
        <w:rPr>
          <w:rFonts w:cs="Times New Roman"/>
          <w:sz w:val="22"/>
        </w:rPr>
        <w:t xml:space="preserve"> </w:t>
      </w:r>
      <w:r w:rsidR="003C7372" w:rsidRPr="00536CC0">
        <w:rPr>
          <w:rFonts w:cs="Times New Roman"/>
          <w:sz w:val="22"/>
        </w:rPr>
        <w:t>за определяне</w:t>
      </w:r>
      <w:r w:rsidR="00CA18F1" w:rsidRPr="00536CC0">
        <w:rPr>
          <w:rFonts w:cs="Times New Roman"/>
          <w:sz w:val="22"/>
        </w:rPr>
        <w:t xml:space="preserve"> на </w:t>
      </w:r>
      <w:r w:rsidRPr="009D644B">
        <w:rPr>
          <w:rFonts w:cs="Times New Roman"/>
          <w:sz w:val="22"/>
        </w:rPr>
        <w:t xml:space="preserve">компенсацията за задълженията за извършване на обществени услуги за пътнически превоз с железопътен и автомобилен транспорт. Прилага се към всяка компенсация за осъществяване на обществена превозна услуга, в т.ч. финансова под формата на материални активи и/или специални и изключителни права. </w:t>
      </w:r>
    </w:p>
    <w:p w:rsidR="005234C0" w:rsidRPr="009D644B" w:rsidRDefault="005234C0" w:rsidP="009D644B">
      <w:pPr>
        <w:spacing w:after="240" w:line="276" w:lineRule="auto"/>
        <w:rPr>
          <w:rFonts w:cs="Times New Roman"/>
          <w:sz w:val="22"/>
        </w:rPr>
      </w:pPr>
      <w:r w:rsidRPr="009D644B">
        <w:rPr>
          <w:rFonts w:cs="Times New Roman"/>
          <w:sz w:val="22"/>
        </w:rPr>
        <w:t xml:space="preserve">Предоставящият компенсация и/или част от нея следва да се увери, че конкретното подпомагане няма да доведе до размер на компенсацията, превишаваща нетния финансов ефект от изпълнението </w:t>
      </w:r>
      <w:r w:rsidR="00A71149" w:rsidRPr="009D644B">
        <w:rPr>
          <w:rFonts w:cs="Times New Roman"/>
          <w:sz w:val="22"/>
        </w:rPr>
        <w:t>на</w:t>
      </w:r>
      <w:r w:rsidRPr="009D644B">
        <w:rPr>
          <w:rFonts w:cs="Times New Roman"/>
          <w:sz w:val="22"/>
        </w:rPr>
        <w:t xml:space="preserve"> услуг</w:t>
      </w:r>
      <w:r w:rsidR="00A71149" w:rsidRPr="009D644B">
        <w:rPr>
          <w:rFonts w:cs="Times New Roman"/>
          <w:sz w:val="22"/>
        </w:rPr>
        <w:t xml:space="preserve">ата. </w:t>
      </w:r>
      <w:r w:rsidR="00E21CEB" w:rsidRPr="009D644B">
        <w:rPr>
          <w:rFonts w:cs="Times New Roman"/>
          <w:sz w:val="22"/>
        </w:rPr>
        <w:t xml:space="preserve">Като част от компенсацията се третират всички активи, предоставени на оператора на услугата. </w:t>
      </w:r>
      <w:r w:rsidR="00A71149" w:rsidRPr="009D644B">
        <w:rPr>
          <w:rFonts w:cs="Times New Roman"/>
          <w:sz w:val="22"/>
        </w:rPr>
        <w:t xml:space="preserve">Мерки, финансирани по ОПРР 2014-2020, към които е приложим този регламент са всички мерки за интегриран градски транспорт, осъществявани </w:t>
      </w:r>
      <w:r w:rsidR="00B200EF" w:rsidRPr="009D644B">
        <w:rPr>
          <w:rFonts w:cs="Times New Roman"/>
          <w:sz w:val="22"/>
        </w:rPr>
        <w:t xml:space="preserve">от общините </w:t>
      </w:r>
      <w:r w:rsidR="00A71149" w:rsidRPr="009D644B">
        <w:rPr>
          <w:rFonts w:cs="Times New Roman"/>
          <w:sz w:val="22"/>
        </w:rPr>
        <w:t xml:space="preserve">в партньорство с операторите </w:t>
      </w:r>
      <w:r w:rsidR="00E21CEB" w:rsidRPr="009D644B">
        <w:rPr>
          <w:rFonts w:cs="Times New Roman"/>
          <w:sz w:val="22"/>
        </w:rPr>
        <w:t>з</w:t>
      </w:r>
      <w:r w:rsidR="00B200EF" w:rsidRPr="009D644B">
        <w:rPr>
          <w:rFonts w:cs="Times New Roman"/>
          <w:sz w:val="22"/>
        </w:rPr>
        <w:t>а обществен транспорт.</w:t>
      </w:r>
    </w:p>
    <w:p w:rsidR="000166D6" w:rsidRPr="009D644B" w:rsidRDefault="00FE46D3" w:rsidP="009D644B">
      <w:pPr>
        <w:spacing w:after="240" w:line="276" w:lineRule="auto"/>
        <w:rPr>
          <w:rFonts w:cs="Times New Roman"/>
          <w:i/>
          <w:sz w:val="22"/>
        </w:rPr>
      </w:pPr>
      <w:r w:rsidRPr="00FE46D3">
        <w:rPr>
          <w:rFonts w:cs="Times New Roman"/>
          <w:i/>
          <w:iCs/>
          <w:sz w:val="22"/>
          <w:u w:val="single"/>
        </w:rPr>
        <w:t xml:space="preserve">Обществени </w:t>
      </w:r>
      <w:r w:rsidRPr="009D644B">
        <w:rPr>
          <w:rFonts w:cs="Times New Roman"/>
          <w:i/>
          <w:iCs/>
          <w:sz w:val="22"/>
          <w:u w:val="single"/>
        </w:rPr>
        <w:t>услуги съгласно</w:t>
      </w:r>
      <w:r>
        <w:rPr>
          <w:rFonts w:cs="Times New Roman"/>
          <w:i/>
          <w:iCs/>
          <w:sz w:val="22"/>
        </w:rPr>
        <w:t xml:space="preserve"> </w:t>
      </w:r>
      <w:r w:rsidR="005234C0" w:rsidRPr="009D644B">
        <w:rPr>
          <w:rFonts w:cs="Times New Roman"/>
          <w:i/>
          <w:iCs/>
          <w:sz w:val="22"/>
        </w:rPr>
        <w:t>Решение на Комисията от 20 декември 2011 година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11.01.2012 г.):</w:t>
      </w:r>
    </w:p>
    <w:p w:rsidR="00DC3354" w:rsidRPr="009D644B" w:rsidRDefault="005234C0" w:rsidP="009D644B">
      <w:pPr>
        <w:spacing w:after="240" w:line="276" w:lineRule="auto"/>
        <w:rPr>
          <w:rFonts w:cs="Times New Roman"/>
          <w:sz w:val="22"/>
        </w:rPr>
      </w:pPr>
      <w:r w:rsidRPr="009D644B">
        <w:rPr>
          <w:rFonts w:cs="Times New Roman"/>
          <w:sz w:val="22"/>
        </w:rPr>
        <w:t xml:space="preserve">Решението определя набор </w:t>
      </w:r>
      <w:r w:rsidR="00E21CEB" w:rsidRPr="009D644B">
        <w:rPr>
          <w:rFonts w:cs="Times New Roman"/>
          <w:sz w:val="22"/>
        </w:rPr>
        <w:t xml:space="preserve">от </w:t>
      </w:r>
      <w:r w:rsidRPr="009D644B">
        <w:rPr>
          <w:rFonts w:cs="Times New Roman"/>
          <w:sz w:val="22"/>
        </w:rPr>
        <w:t>условия, при кумулативното изпълнение на които държавната помощ във вид на компенсация за обществена услуга</w:t>
      </w:r>
      <w:r w:rsidR="00E21CEB" w:rsidRPr="009D644B">
        <w:rPr>
          <w:rFonts w:cs="Times New Roman"/>
          <w:sz w:val="22"/>
        </w:rPr>
        <w:t>,</w:t>
      </w:r>
      <w:r w:rsidRPr="009D644B">
        <w:rPr>
          <w:rFonts w:cs="Times New Roman"/>
          <w:sz w:val="22"/>
        </w:rPr>
        <w:t xml:space="preserve"> предоставена на предприятия, натоварени с извършването на </w:t>
      </w:r>
      <w:r w:rsidR="00E21CEB" w:rsidRPr="009D644B">
        <w:rPr>
          <w:rFonts w:cs="Times New Roman"/>
          <w:sz w:val="22"/>
        </w:rPr>
        <w:t>услуги от общ икономически интерес (</w:t>
      </w:r>
      <w:r w:rsidRPr="009D644B">
        <w:rPr>
          <w:rFonts w:cs="Times New Roman"/>
          <w:sz w:val="22"/>
        </w:rPr>
        <w:t>УОИИ</w:t>
      </w:r>
      <w:r w:rsidR="00E21CEB" w:rsidRPr="009D644B">
        <w:rPr>
          <w:rFonts w:cs="Times New Roman"/>
          <w:sz w:val="22"/>
        </w:rPr>
        <w:t>)</w:t>
      </w:r>
      <w:r w:rsidRPr="009D644B">
        <w:rPr>
          <w:rFonts w:cs="Times New Roman"/>
          <w:sz w:val="22"/>
        </w:rPr>
        <w:t xml:space="preserve">, се приема за съвместима и е изключена от задължението за уведомяване на ЕК. Решението не се прилага за компенсации на предприятия в областта на наземния транспорт. Прилага се само за компенсации, които попадат в някоя от категориите по чл. 2, </w:t>
      </w:r>
      <w:proofErr w:type="spellStart"/>
      <w:r w:rsidR="009341CC" w:rsidRPr="009D644B">
        <w:rPr>
          <w:rFonts w:cs="Times New Roman"/>
          <w:sz w:val="22"/>
        </w:rPr>
        <w:t>п</w:t>
      </w:r>
      <w:r w:rsidRPr="009D644B">
        <w:rPr>
          <w:rFonts w:cs="Times New Roman"/>
          <w:sz w:val="22"/>
        </w:rPr>
        <w:t>ap</w:t>
      </w:r>
      <w:proofErr w:type="spellEnd"/>
      <w:r w:rsidRPr="009D644B">
        <w:rPr>
          <w:rFonts w:cs="Times New Roman"/>
          <w:sz w:val="22"/>
        </w:rPr>
        <w:t>. 1 от същото, при условие, че срокът на възлагане не надвишава 10 години и са спазени правилата за прозрачност, компенсиране и контрол на свръх-компенсацията.</w:t>
      </w:r>
      <w:r w:rsidR="00B200EF" w:rsidRPr="009D644B">
        <w:rPr>
          <w:rFonts w:cs="Times New Roman"/>
          <w:sz w:val="22"/>
        </w:rPr>
        <w:t xml:space="preserve"> </w:t>
      </w:r>
    </w:p>
    <w:p w:rsidR="00D666D4" w:rsidRPr="009D644B" w:rsidRDefault="00DC3354" w:rsidP="009D644B">
      <w:pPr>
        <w:spacing w:after="240" w:line="276" w:lineRule="auto"/>
        <w:rPr>
          <w:rFonts w:cs="Times New Roman"/>
          <w:sz w:val="22"/>
        </w:rPr>
      </w:pPr>
      <w:r w:rsidRPr="009D644B">
        <w:rPr>
          <w:rFonts w:cs="Times New Roman"/>
          <w:sz w:val="22"/>
        </w:rPr>
        <w:t xml:space="preserve">Обхватът на решението включва болници и социални услуги, независимо от размера, помощ до 15 млн. годишно </w:t>
      </w:r>
      <w:r w:rsidR="00D666D4">
        <w:rPr>
          <w:rFonts w:cs="Times New Roman"/>
          <w:sz w:val="22"/>
        </w:rPr>
        <w:t>с изключение на помощи</w:t>
      </w:r>
      <w:r w:rsidR="00D666D4" w:rsidRPr="009D644B">
        <w:rPr>
          <w:rFonts w:cs="Times New Roman"/>
          <w:sz w:val="22"/>
        </w:rPr>
        <w:t xml:space="preserve"> </w:t>
      </w:r>
      <w:r w:rsidRPr="009D644B">
        <w:rPr>
          <w:rFonts w:cs="Times New Roman"/>
          <w:sz w:val="22"/>
        </w:rPr>
        <w:t xml:space="preserve">в областта на транспорта, </w:t>
      </w:r>
      <w:r w:rsidR="00D666D4">
        <w:rPr>
          <w:rFonts w:cs="Times New Roman"/>
          <w:sz w:val="22"/>
        </w:rPr>
        <w:t xml:space="preserve">включително </w:t>
      </w:r>
      <w:r w:rsidRPr="009D644B">
        <w:rPr>
          <w:rFonts w:cs="Times New Roman"/>
          <w:sz w:val="22"/>
        </w:rPr>
        <w:t xml:space="preserve">помощи за въздушен и воден транспорт. </w:t>
      </w:r>
    </w:p>
    <w:p w:rsidR="00DC1030" w:rsidRPr="00536CC0" w:rsidRDefault="00DC1030" w:rsidP="00D666D4">
      <w:pPr>
        <w:spacing w:after="120"/>
        <w:ind w:firstLine="851"/>
        <w:rPr>
          <w:rFonts w:cs="Times New Roman"/>
          <w:sz w:val="22"/>
        </w:rPr>
      </w:pPr>
      <w:r w:rsidRPr="00536CC0">
        <w:rPr>
          <w:rFonts w:cs="Times New Roman"/>
          <w:sz w:val="22"/>
        </w:rPr>
        <w:t xml:space="preserve">Ако проектното предложение се отнася за друга услуга от общ икономически интерес, която не е за осъществяване на транспорт, в практиката на Съда на ЕС /делото </w:t>
      </w:r>
      <w:proofErr w:type="spellStart"/>
      <w:r w:rsidRPr="00536CC0">
        <w:rPr>
          <w:rFonts w:cs="Times New Roman"/>
          <w:b/>
          <w:i/>
          <w:sz w:val="22"/>
          <w:lang w:val="en-US"/>
        </w:rPr>
        <w:t>Altmark</w:t>
      </w:r>
      <w:proofErr w:type="spellEnd"/>
      <w:r w:rsidRPr="00536CC0">
        <w:rPr>
          <w:rStyle w:val="FootnoteReference"/>
          <w:rFonts w:cs="Times New Roman"/>
          <w:b/>
          <w:i/>
          <w:sz w:val="22"/>
          <w:lang w:val="en-US"/>
        </w:rPr>
        <w:footnoteReference w:id="4"/>
      </w:r>
      <w:r w:rsidRPr="00536CC0">
        <w:rPr>
          <w:rFonts w:cs="Times New Roman"/>
          <w:b/>
          <w:i/>
          <w:sz w:val="22"/>
        </w:rPr>
        <w:t xml:space="preserve">/, </w:t>
      </w:r>
      <w:r w:rsidRPr="00536CC0">
        <w:rPr>
          <w:rFonts w:cs="Times New Roman"/>
          <w:sz w:val="22"/>
        </w:rPr>
        <w:t>се приема, че компенсацията за подобна дейност не представлява държавна помощ по смисъла на чл. 107, параграф 1 от ДФЕС, ако са налице кумулативно четирите условия както следва:</w:t>
      </w:r>
    </w:p>
    <w:p w:rsidR="00DC1030" w:rsidRPr="00536CC0" w:rsidRDefault="00DC1030" w:rsidP="005636D9">
      <w:pPr>
        <w:spacing w:after="240" w:line="276" w:lineRule="auto"/>
        <w:ind w:firstLine="851"/>
        <w:rPr>
          <w:rFonts w:cs="Times New Roman"/>
          <w:sz w:val="22"/>
        </w:rPr>
      </w:pPr>
      <w:r w:rsidRPr="00536CC0">
        <w:rPr>
          <w:rFonts w:cs="Times New Roman"/>
          <w:sz w:val="22"/>
        </w:rPr>
        <w:lastRenderedPageBreak/>
        <w:t>1)</w:t>
      </w:r>
      <w:r w:rsidRPr="00536CC0">
        <w:rPr>
          <w:rFonts w:cs="Times New Roman"/>
          <w:sz w:val="22"/>
        </w:rPr>
        <w:tab/>
        <w:t>Лицето, получател на помощта</w:t>
      </w:r>
      <w:r w:rsidRPr="00536CC0">
        <w:rPr>
          <w:rFonts w:cs="Times New Roman"/>
          <w:sz w:val="22"/>
          <w:lang w:val="en-US"/>
        </w:rPr>
        <w:t xml:space="preserve"> </w:t>
      </w:r>
      <w:r w:rsidRPr="00536CC0">
        <w:rPr>
          <w:rFonts w:cs="Times New Roman"/>
          <w:sz w:val="22"/>
        </w:rPr>
        <w:t>да извършва точно определена услуга, която е формално възложена и ясно дефинирана, чрез акт на възлагане.</w:t>
      </w:r>
    </w:p>
    <w:p w:rsidR="00DC1030" w:rsidRPr="00536CC0" w:rsidRDefault="00DC1030" w:rsidP="005636D9">
      <w:pPr>
        <w:spacing w:after="240" w:line="276" w:lineRule="auto"/>
        <w:ind w:firstLine="851"/>
        <w:rPr>
          <w:rFonts w:cs="Times New Roman"/>
          <w:sz w:val="22"/>
        </w:rPr>
      </w:pPr>
      <w:r w:rsidRPr="00536CC0">
        <w:rPr>
          <w:rFonts w:cs="Times New Roman"/>
          <w:sz w:val="22"/>
        </w:rPr>
        <w:t>2)</w:t>
      </w:r>
      <w:r w:rsidRPr="00536CC0">
        <w:rPr>
          <w:rFonts w:cs="Times New Roman"/>
          <w:sz w:val="22"/>
        </w:rPr>
        <w:tab/>
        <w:t>Параметрите, въз основа на които се изчислява компенсацията за изпълнение на услугата да са предварително установени и</w:t>
      </w:r>
      <w:r w:rsidR="00D666D4">
        <w:rPr>
          <w:rFonts w:cs="Times New Roman"/>
          <w:sz w:val="22"/>
        </w:rPr>
        <w:t xml:space="preserve"> да</w:t>
      </w:r>
      <w:r w:rsidRPr="00536CC0">
        <w:rPr>
          <w:rFonts w:cs="Times New Roman"/>
          <w:sz w:val="22"/>
        </w:rPr>
        <w:t xml:space="preserve"> се определят по обективен и прозрачен начин.</w:t>
      </w:r>
    </w:p>
    <w:p w:rsidR="00DC1030" w:rsidRPr="00536CC0" w:rsidRDefault="00DC1030" w:rsidP="005636D9">
      <w:pPr>
        <w:spacing w:after="240" w:line="276" w:lineRule="auto"/>
        <w:ind w:firstLine="851"/>
        <w:rPr>
          <w:rFonts w:cs="Times New Roman"/>
          <w:sz w:val="22"/>
        </w:rPr>
      </w:pPr>
      <w:r w:rsidRPr="00536CC0">
        <w:rPr>
          <w:rFonts w:cs="Times New Roman"/>
          <w:sz w:val="22"/>
        </w:rPr>
        <w:t>3)</w:t>
      </w:r>
      <w:r w:rsidRPr="00536CC0">
        <w:rPr>
          <w:rFonts w:cs="Times New Roman"/>
          <w:sz w:val="22"/>
        </w:rPr>
        <w:tab/>
        <w:t xml:space="preserve">Компенсацията да не надхвърля необходимите за изпълнение на услугата разходи, като се отчитат съответните приходи и разумна печалба и </w:t>
      </w:r>
    </w:p>
    <w:p w:rsidR="00DC1030" w:rsidRPr="00536CC0" w:rsidRDefault="00DC1030" w:rsidP="005636D9">
      <w:pPr>
        <w:spacing w:after="240" w:line="276" w:lineRule="auto"/>
        <w:ind w:firstLine="851"/>
        <w:rPr>
          <w:rFonts w:cs="Times New Roman"/>
          <w:sz w:val="22"/>
        </w:rPr>
      </w:pPr>
      <w:r w:rsidRPr="00536CC0">
        <w:rPr>
          <w:rFonts w:cs="Times New Roman"/>
          <w:sz w:val="22"/>
        </w:rPr>
        <w:t>4)</w:t>
      </w:r>
      <w:r w:rsidRPr="00536CC0">
        <w:rPr>
          <w:rFonts w:cs="Times New Roman"/>
          <w:sz w:val="22"/>
        </w:rPr>
        <w:tab/>
        <w:t>Ако предприятието не е избрано в резултат от провеждането на прозрачна процедура в съответствие с действащото законодателство (например обществена поръчка или концесия), размерът на компенсация да се определя или да е определен въз основа на анализ на разходите, които едно типично предприятие, добре управлявано и подходящо оборудвано, би направило, като се отчита и съответната разумна печалба.</w:t>
      </w:r>
    </w:p>
    <w:p w:rsidR="00DC3354" w:rsidRPr="009D644B" w:rsidRDefault="00DC3354" w:rsidP="009D644B">
      <w:pPr>
        <w:spacing w:after="240" w:line="276" w:lineRule="auto"/>
        <w:rPr>
          <w:rFonts w:cs="Times New Roman"/>
          <w:sz w:val="22"/>
        </w:rPr>
      </w:pPr>
      <w:r w:rsidRPr="009D644B">
        <w:rPr>
          <w:rFonts w:cs="Times New Roman"/>
          <w:sz w:val="22"/>
        </w:rPr>
        <w:t xml:space="preserve">Основните правила според решението са, че услугата следва да е възложена чрез </w:t>
      </w:r>
      <w:r w:rsidR="00A32A15" w:rsidRPr="00536CC0">
        <w:rPr>
          <w:rFonts w:cs="Times New Roman"/>
          <w:sz w:val="22"/>
        </w:rPr>
        <w:t>акт на възлагане</w:t>
      </w:r>
      <w:r w:rsidRPr="009D644B">
        <w:rPr>
          <w:rFonts w:cs="Times New Roman"/>
          <w:sz w:val="22"/>
        </w:rPr>
        <w:t>, който се позовава на решението</w:t>
      </w:r>
      <w:r w:rsidR="005636D9" w:rsidRPr="00536CC0">
        <w:rPr>
          <w:rFonts w:cs="Times New Roman"/>
          <w:sz w:val="22"/>
        </w:rPr>
        <w:t>;</w:t>
      </w:r>
      <w:r w:rsidRPr="009D644B">
        <w:rPr>
          <w:rFonts w:cs="Times New Roman"/>
          <w:sz w:val="22"/>
        </w:rPr>
        <w:t xml:space="preserve"> срокът </w:t>
      </w:r>
      <w:r w:rsidR="00A32A15" w:rsidRPr="00536CC0">
        <w:rPr>
          <w:rFonts w:cs="Times New Roman"/>
          <w:sz w:val="22"/>
        </w:rPr>
        <w:t xml:space="preserve">на възлагане </w:t>
      </w:r>
      <w:r w:rsidRPr="009D644B">
        <w:rPr>
          <w:rFonts w:cs="Times New Roman"/>
          <w:sz w:val="22"/>
        </w:rPr>
        <w:t>да не надвишава 10 години</w:t>
      </w:r>
      <w:r w:rsidR="005636D9" w:rsidRPr="00536CC0">
        <w:rPr>
          <w:rFonts w:cs="Times New Roman"/>
          <w:sz w:val="22"/>
        </w:rPr>
        <w:t xml:space="preserve">; </w:t>
      </w:r>
      <w:r w:rsidRPr="009D644B">
        <w:rPr>
          <w:rFonts w:cs="Times New Roman"/>
          <w:sz w:val="22"/>
        </w:rPr>
        <w:t>на всеки 3 години да се правят проверки за свръх</w:t>
      </w:r>
      <w:r w:rsidR="00A32A15" w:rsidRPr="00536CC0">
        <w:rPr>
          <w:rFonts w:cs="Times New Roman"/>
          <w:sz w:val="22"/>
        </w:rPr>
        <w:t>-</w:t>
      </w:r>
      <w:r w:rsidRPr="009D644B">
        <w:rPr>
          <w:rFonts w:cs="Times New Roman"/>
          <w:sz w:val="22"/>
        </w:rPr>
        <w:t>компенсация, както и в края на периода</w:t>
      </w:r>
      <w:r w:rsidR="005636D9" w:rsidRPr="00536CC0">
        <w:rPr>
          <w:rFonts w:cs="Times New Roman"/>
          <w:sz w:val="22"/>
        </w:rPr>
        <w:t>;</w:t>
      </w:r>
      <w:r w:rsidRPr="009D644B">
        <w:rPr>
          <w:rFonts w:cs="Times New Roman"/>
          <w:sz w:val="22"/>
        </w:rPr>
        <w:t>и изисквания за прозрачност при компенсации над 15 млн. за предприятия с дейности извън дейността им по УОИ</w:t>
      </w:r>
      <w:r w:rsidR="00E21CEB" w:rsidRPr="009D644B">
        <w:rPr>
          <w:rFonts w:cs="Times New Roman"/>
          <w:sz w:val="22"/>
        </w:rPr>
        <w:t>И.</w:t>
      </w:r>
    </w:p>
    <w:p w:rsidR="005234C0" w:rsidRPr="009D644B" w:rsidRDefault="00B200EF" w:rsidP="009D644B">
      <w:pPr>
        <w:spacing w:after="240" w:line="276" w:lineRule="auto"/>
        <w:rPr>
          <w:rFonts w:cs="Times New Roman"/>
          <w:sz w:val="22"/>
        </w:rPr>
      </w:pPr>
      <w:r w:rsidRPr="009D644B">
        <w:rPr>
          <w:rFonts w:cs="Times New Roman"/>
          <w:sz w:val="22"/>
        </w:rPr>
        <w:t xml:space="preserve">Мерки, финансирани по ОПРР, към които може да бъде приложимо Решението </w:t>
      </w:r>
      <w:r w:rsidR="00A32A15" w:rsidRPr="00536CC0">
        <w:rPr>
          <w:rFonts w:cs="Times New Roman"/>
          <w:sz w:val="22"/>
        </w:rPr>
        <w:t xml:space="preserve">на Комисията </w:t>
      </w:r>
      <w:r w:rsidRPr="009D644B">
        <w:rPr>
          <w:rFonts w:cs="Times New Roman"/>
          <w:sz w:val="22"/>
        </w:rPr>
        <w:t>са някои видове инвестиции в социална инфраструктура (например социални жилища) или здравна инфраструктура.</w:t>
      </w:r>
    </w:p>
    <w:p w:rsidR="005234C0" w:rsidRPr="009D644B" w:rsidRDefault="005636D9" w:rsidP="009D644B">
      <w:pPr>
        <w:pStyle w:val="Heading1"/>
        <w:numPr>
          <w:ilvl w:val="0"/>
          <w:numId w:val="2"/>
        </w:numPr>
        <w:spacing w:after="240" w:line="276" w:lineRule="auto"/>
        <w:ind w:left="142" w:firstLine="0"/>
        <w:rPr>
          <w:rFonts w:cs="Times New Roman"/>
          <w:b w:val="0"/>
          <w:sz w:val="22"/>
        </w:rPr>
      </w:pPr>
      <w:r w:rsidRPr="00536CC0">
        <w:rPr>
          <w:rFonts w:ascii="Times New Roman" w:hAnsi="Times New Roman" w:cs="Times New Roman"/>
          <w:color w:val="auto"/>
          <w:sz w:val="22"/>
          <w:szCs w:val="22"/>
        </w:rPr>
        <w:t xml:space="preserve">Държавни помощи, подлежащи на уведомяване </w:t>
      </w:r>
      <w:r w:rsidR="005234C0" w:rsidRPr="009D644B">
        <w:rPr>
          <w:rFonts w:ascii="Times New Roman" w:hAnsi="Times New Roman" w:cs="Times New Roman"/>
          <w:color w:val="auto"/>
          <w:sz w:val="22"/>
          <w:szCs w:val="22"/>
        </w:rPr>
        <w:t xml:space="preserve"> пред ЕК</w:t>
      </w:r>
    </w:p>
    <w:p w:rsidR="005636D9" w:rsidRPr="00536CC0" w:rsidRDefault="005234C0" w:rsidP="009D644B">
      <w:pPr>
        <w:spacing w:after="240" w:line="276" w:lineRule="auto"/>
        <w:rPr>
          <w:rFonts w:cs="Times New Roman"/>
          <w:sz w:val="22"/>
        </w:rPr>
      </w:pPr>
      <w:r w:rsidRPr="009D644B">
        <w:rPr>
          <w:rFonts w:cs="Times New Roman"/>
          <w:sz w:val="22"/>
        </w:rPr>
        <w:t xml:space="preserve">Ако условията и спецификата на конкретната мярка </w:t>
      </w:r>
      <w:r w:rsidR="005636D9" w:rsidRPr="00536CC0">
        <w:rPr>
          <w:rFonts w:cs="Times New Roman"/>
          <w:sz w:val="22"/>
        </w:rPr>
        <w:t xml:space="preserve">в проектното предложение </w:t>
      </w:r>
      <w:r w:rsidRPr="009D644B">
        <w:rPr>
          <w:rFonts w:cs="Times New Roman"/>
          <w:sz w:val="22"/>
        </w:rPr>
        <w:t xml:space="preserve">не позволяват преработването й така, че да се осигури съответствие с горепосочените критерии за съвместима помощ, освободена от уведомяване или минимална помощ, то за помощта, която се планира, следва да бъде подадено уведомление до ЕК. </w:t>
      </w:r>
    </w:p>
    <w:p w:rsidR="005234C0" w:rsidRPr="009D644B" w:rsidRDefault="005234C0" w:rsidP="009D644B">
      <w:pPr>
        <w:spacing w:after="240" w:line="276" w:lineRule="auto"/>
        <w:rPr>
          <w:rFonts w:cs="Times New Roman"/>
          <w:sz w:val="22"/>
        </w:rPr>
      </w:pPr>
      <w:r w:rsidRPr="009D644B">
        <w:rPr>
          <w:rFonts w:cs="Times New Roman"/>
          <w:sz w:val="22"/>
        </w:rPr>
        <w:t xml:space="preserve">Приложимите разпоредби от националното законодателство, касаещи </w:t>
      </w:r>
      <w:r w:rsidR="005636D9" w:rsidRPr="00536CC0">
        <w:rPr>
          <w:rFonts w:cs="Times New Roman"/>
          <w:sz w:val="22"/>
        </w:rPr>
        <w:t>процедурата по</w:t>
      </w:r>
      <w:r w:rsidRPr="009D644B">
        <w:rPr>
          <w:rFonts w:cs="Times New Roman"/>
          <w:sz w:val="22"/>
        </w:rPr>
        <w:t xml:space="preserve"> уведомяване (нотификация) са чл. 7 и чл. 8 от З</w:t>
      </w:r>
      <w:r w:rsidR="005636D9" w:rsidRPr="00536CC0">
        <w:rPr>
          <w:rFonts w:cs="Times New Roman"/>
          <w:sz w:val="22"/>
        </w:rPr>
        <w:t>акона за държавните помощи</w:t>
      </w:r>
      <w:r w:rsidRPr="009D644B">
        <w:rPr>
          <w:rFonts w:cs="Times New Roman"/>
          <w:sz w:val="22"/>
        </w:rPr>
        <w:t>.</w:t>
      </w:r>
    </w:p>
    <w:p w:rsidR="005234C0" w:rsidRPr="009D644B" w:rsidRDefault="005234C0" w:rsidP="009D644B">
      <w:pPr>
        <w:spacing w:after="240" w:line="276" w:lineRule="auto"/>
        <w:rPr>
          <w:rFonts w:cs="Times New Roman"/>
          <w:sz w:val="22"/>
        </w:rPr>
      </w:pPr>
      <w:r w:rsidRPr="009D644B">
        <w:rPr>
          <w:rFonts w:cs="Times New Roman"/>
          <w:sz w:val="22"/>
        </w:rPr>
        <w:t>За подлежащите на уведомяване помощи е налице забрана за предоставянето им до постановяване на решението на ЕК, с което предоставянето на помощта се разрешава.</w:t>
      </w:r>
    </w:p>
    <w:p w:rsidR="005234C0" w:rsidRPr="009D644B" w:rsidRDefault="005234C0" w:rsidP="009D644B">
      <w:pPr>
        <w:spacing w:after="240" w:line="276" w:lineRule="auto"/>
        <w:rPr>
          <w:rFonts w:cs="Times New Roman"/>
          <w:sz w:val="22"/>
        </w:rPr>
      </w:pPr>
      <w:r w:rsidRPr="009D644B">
        <w:rPr>
          <w:rFonts w:cs="Times New Roman"/>
          <w:sz w:val="22"/>
        </w:rPr>
        <w:t>Подлежащите на уведомяване помощи са обект на задълбочена Оценка от страна на ЕК за съответствие с принципите на обща Оценка на държавната помощ: принос за дефинирана цел от общ интерес за ЕС, необходимост от помощта (например: пазарен неуспех, икономическо, социално и териториално сближаване в ЕС), подходящ инструмент на помощ, прозрачност, стимулиращ ефект, пропорционалност и избягване на неоправдани неблагоприятни ефекти върху конкуренцията и търговията.</w:t>
      </w:r>
    </w:p>
    <w:p w:rsidR="005234C0" w:rsidRPr="009D644B" w:rsidRDefault="005234C0" w:rsidP="009D644B">
      <w:pPr>
        <w:spacing w:after="240" w:line="276" w:lineRule="auto"/>
        <w:rPr>
          <w:rFonts w:cs="Times New Roman"/>
          <w:sz w:val="22"/>
        </w:rPr>
      </w:pPr>
      <w:r w:rsidRPr="009D644B">
        <w:rPr>
          <w:rFonts w:cs="Times New Roman"/>
          <w:sz w:val="22"/>
        </w:rPr>
        <w:t xml:space="preserve">С оглед на това, при подготовка на уведомлението администраторът на помощ следва да мотивира спазването на принципите, като го подкрепи със съответната правна и икономическа аргументация и пазарни анализи. Колкото по-конкретни, ясни и задълбочени са описанието и анализите на </w:t>
      </w:r>
      <w:r w:rsidRPr="009D644B">
        <w:rPr>
          <w:rFonts w:cs="Times New Roman"/>
          <w:sz w:val="22"/>
        </w:rPr>
        <w:lastRenderedPageBreak/>
        <w:t>мярката, толкова по-кратък би бил процесът на Оценка от страна на ЕК, респективно вземане на решение от ЕК.</w:t>
      </w:r>
    </w:p>
    <w:p w:rsidR="00C35785" w:rsidRPr="009D644B" w:rsidRDefault="005636D9" w:rsidP="009D644B">
      <w:pPr>
        <w:spacing w:after="240" w:line="276" w:lineRule="auto"/>
        <w:rPr>
          <w:rFonts w:cs="Times New Roman"/>
          <w:sz w:val="22"/>
        </w:rPr>
      </w:pPr>
      <w:r w:rsidRPr="00536CC0">
        <w:rPr>
          <w:rFonts w:cs="Times New Roman"/>
          <w:sz w:val="22"/>
        </w:rPr>
        <w:t xml:space="preserve">Уведомяването се извършва чрез министъра на финансите. </w:t>
      </w:r>
      <w:r w:rsidR="005234C0" w:rsidRPr="009D644B">
        <w:rPr>
          <w:rFonts w:cs="Times New Roman"/>
          <w:sz w:val="22"/>
        </w:rPr>
        <w:t>За ускоряване на процедурата се препоръчва всички документи към уведомлението, освен на български език, да бъдат предоставени и на английски език.</w:t>
      </w:r>
    </w:p>
    <w:p w:rsidR="005636D9" w:rsidRPr="00536CC0" w:rsidRDefault="00D45C86" w:rsidP="00536CC0">
      <w:pPr>
        <w:spacing w:after="240" w:line="276" w:lineRule="auto"/>
        <w:rPr>
          <w:rFonts w:cs="Times New Roman"/>
          <w:sz w:val="22"/>
        </w:rPr>
      </w:pPr>
      <w:r w:rsidRPr="00536CC0">
        <w:rPr>
          <w:rFonts w:cs="Times New Roman"/>
          <w:sz w:val="22"/>
        </w:rPr>
        <w:t xml:space="preserve">Документацията относно индивидуалните минимални </w:t>
      </w:r>
      <w:r w:rsidR="005636D9" w:rsidRPr="00536CC0">
        <w:rPr>
          <w:rFonts w:cs="Times New Roman"/>
          <w:sz w:val="22"/>
        </w:rPr>
        <w:t xml:space="preserve">и държавни </w:t>
      </w:r>
      <w:r w:rsidRPr="00536CC0">
        <w:rPr>
          <w:rFonts w:cs="Times New Roman"/>
          <w:sz w:val="22"/>
        </w:rPr>
        <w:t xml:space="preserve">помощи се съхранява в продължение на 10 бюджетни години, считано от датата на тяхното предоставяне. </w:t>
      </w:r>
    </w:p>
    <w:p w:rsidR="009341CC" w:rsidRPr="00536CC0" w:rsidRDefault="00D45C86" w:rsidP="00536CC0">
      <w:pPr>
        <w:spacing w:after="240" w:line="276" w:lineRule="auto"/>
        <w:rPr>
          <w:rFonts w:cs="Times New Roman"/>
          <w:sz w:val="22"/>
        </w:rPr>
      </w:pPr>
      <w:r w:rsidRPr="00536CC0">
        <w:rPr>
          <w:rFonts w:cs="Times New Roman"/>
          <w:sz w:val="22"/>
        </w:rPr>
        <w:t>Документацията относно схемите за минимална помощ се пази за период от 10 години от датата, на която е предоставена последната индивидуална помощ по такава схема.</w:t>
      </w:r>
      <w:r w:rsidRPr="00536CC0">
        <w:rPr>
          <w:rStyle w:val="FootnoteReference"/>
          <w:rFonts w:cs="Times New Roman"/>
          <w:sz w:val="22"/>
        </w:rPr>
        <w:footnoteReference w:id="5"/>
      </w:r>
    </w:p>
    <w:p w:rsidR="00780B16" w:rsidRPr="00536CC0" w:rsidRDefault="00780B16" w:rsidP="00536CC0">
      <w:pPr>
        <w:pStyle w:val="Heading1"/>
        <w:numPr>
          <w:ilvl w:val="0"/>
          <w:numId w:val="2"/>
        </w:numPr>
        <w:spacing w:after="240" w:line="276" w:lineRule="auto"/>
        <w:ind w:left="142" w:firstLine="0"/>
        <w:rPr>
          <w:rFonts w:ascii="Times New Roman" w:hAnsi="Times New Roman" w:cs="Times New Roman"/>
          <w:color w:val="auto"/>
          <w:sz w:val="22"/>
          <w:szCs w:val="22"/>
          <w:u w:val="single"/>
        </w:rPr>
      </w:pPr>
      <w:r w:rsidRPr="00536CC0">
        <w:rPr>
          <w:rFonts w:ascii="Times New Roman" w:hAnsi="Times New Roman" w:cs="Times New Roman"/>
          <w:color w:val="auto"/>
          <w:sz w:val="22"/>
          <w:szCs w:val="22"/>
          <w:u w:val="single"/>
        </w:rPr>
        <w:t>Процедура по събиране на неправомерн</w:t>
      </w:r>
      <w:r w:rsidR="005636D9" w:rsidRPr="00536CC0">
        <w:rPr>
          <w:rFonts w:ascii="Times New Roman" w:hAnsi="Times New Roman" w:cs="Times New Roman"/>
          <w:color w:val="auto"/>
          <w:sz w:val="22"/>
          <w:szCs w:val="22"/>
          <w:u w:val="single"/>
        </w:rPr>
        <w:t xml:space="preserve">о предоставена </w:t>
      </w:r>
      <w:r w:rsidRPr="00536CC0">
        <w:rPr>
          <w:rFonts w:ascii="Times New Roman" w:hAnsi="Times New Roman" w:cs="Times New Roman"/>
          <w:color w:val="auto"/>
          <w:sz w:val="22"/>
          <w:szCs w:val="22"/>
          <w:u w:val="single"/>
        </w:rPr>
        <w:t>държавна помощ</w:t>
      </w:r>
    </w:p>
    <w:p w:rsidR="00780B16" w:rsidRPr="00536CC0" w:rsidRDefault="00780B16" w:rsidP="00536CC0">
      <w:pPr>
        <w:spacing w:after="240" w:line="276" w:lineRule="auto"/>
        <w:rPr>
          <w:rFonts w:cs="Times New Roman"/>
          <w:sz w:val="22"/>
        </w:rPr>
      </w:pPr>
      <w:r w:rsidRPr="00536CC0">
        <w:rPr>
          <w:rFonts w:cs="Times New Roman"/>
          <w:sz w:val="22"/>
        </w:rPr>
        <w:t xml:space="preserve">Администраторите на държавна помощ имат и задължението за установяване и събиране на неправомерно предоставена </w:t>
      </w:r>
      <w:r w:rsidR="00536CC0">
        <w:rPr>
          <w:rFonts w:cs="Times New Roman"/>
          <w:sz w:val="22"/>
        </w:rPr>
        <w:t>такава</w:t>
      </w:r>
      <w:r w:rsidRPr="00536CC0">
        <w:rPr>
          <w:rFonts w:cs="Times New Roman"/>
          <w:sz w:val="22"/>
        </w:rPr>
        <w:t>. Връщането е дължимо от получателя на помощта, ведно с лихвите, считано от датата, от която помощта е била на разположение на получателя.</w:t>
      </w:r>
    </w:p>
    <w:p w:rsidR="00780B16" w:rsidRPr="00536CC0" w:rsidRDefault="00780B16" w:rsidP="00536CC0">
      <w:pPr>
        <w:spacing w:after="240" w:line="276" w:lineRule="auto"/>
        <w:rPr>
          <w:rFonts w:cs="Times New Roman"/>
          <w:sz w:val="22"/>
        </w:rPr>
      </w:pPr>
      <w:r w:rsidRPr="00536CC0">
        <w:rPr>
          <w:rFonts w:cs="Times New Roman"/>
          <w:sz w:val="22"/>
        </w:rPr>
        <w:t xml:space="preserve">Съгласно чл.162 от ДОПК неправомерно предоставената държавна помощ е публично държавно вземане .Публичните вземания се установяват и събират в левове. </w:t>
      </w:r>
    </w:p>
    <w:p w:rsidR="00536CC0" w:rsidRDefault="00780B16" w:rsidP="00536CC0">
      <w:pPr>
        <w:spacing w:before="0" w:after="240" w:line="276" w:lineRule="auto"/>
        <w:rPr>
          <w:rFonts w:eastAsia="Times New Roman" w:cs="Times New Roman"/>
          <w:b/>
          <w:sz w:val="22"/>
          <w:u w:val="single"/>
          <w:lang w:val="en-US"/>
        </w:rPr>
      </w:pPr>
      <w:proofErr w:type="spellStart"/>
      <w:proofErr w:type="gram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rPr>
        <w:t>, съгласно чл.166 от Д</w:t>
      </w:r>
      <w:r w:rsidR="009D644B">
        <w:rPr>
          <w:rFonts w:eastAsia="Times New Roman" w:cs="Times New Roman"/>
          <w:sz w:val="22"/>
        </w:rPr>
        <w:t>анъчно-осигурителния процесуален кодекс (Д</w:t>
      </w:r>
      <w:r w:rsidRPr="00536CC0">
        <w:rPr>
          <w:rFonts w:eastAsia="Times New Roman" w:cs="Times New Roman"/>
          <w:sz w:val="22"/>
        </w:rPr>
        <w:t>ОПК</w:t>
      </w:r>
      <w:r w:rsidR="009D644B">
        <w:rPr>
          <w:rFonts w:eastAsia="Times New Roman" w:cs="Times New Roman"/>
          <w:sz w:val="22"/>
        </w:rPr>
        <w:t>)</w:t>
      </w:r>
      <w:r w:rsidRPr="00536CC0">
        <w:rPr>
          <w:rFonts w:eastAsia="Times New Roman" w:cs="Times New Roman"/>
          <w:sz w:val="22"/>
        </w:rPr>
        <w:t>.</w:t>
      </w:r>
      <w:proofErr w:type="gramEnd"/>
      <w:r w:rsidRPr="00536CC0">
        <w:rPr>
          <w:rFonts w:eastAsia="Times New Roman" w:cs="Times New Roman"/>
          <w:sz w:val="22"/>
        </w:rPr>
        <w:t xml:space="preserve"> </w:t>
      </w:r>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размер</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който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00536CC0">
        <w:rPr>
          <w:rFonts w:eastAsia="Times New Roman" w:cs="Times New Roman"/>
          <w:b/>
          <w:sz w:val="22"/>
          <w:u w:val="single"/>
          <w:lang w:val="en-US"/>
        </w:rPr>
        <w:t>.</w:t>
      </w:r>
      <w:proofErr w:type="gramEnd"/>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той</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eastAsia="Times New Roman" w:cs="Times New Roman"/>
          <w:b/>
          <w:sz w:val="22"/>
          <w:u w:val="single"/>
        </w:rPr>
      </w:pPr>
      <w:r w:rsidRPr="00536CC0">
        <w:rPr>
          <w:rFonts w:eastAsia="Times New Roman" w:cs="Times New Roman"/>
          <w:sz w:val="22"/>
        </w:rPr>
        <w:t>Доколкото липсва специален ред в ЗДП, редът на ДОПК е приложим изцяло за събирането на вземания  от предоставена неправомерно държавна помощ.</w:t>
      </w:r>
      <w:r w:rsidR="00536CC0" w:rsidRPr="00536CC0">
        <w:rPr>
          <w:rFonts w:eastAsia="Times New Roman" w:cs="Times New Roman"/>
          <w:sz w:val="22"/>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
          <w:bCs/>
          <w:sz w:val="22"/>
        </w:rPr>
        <w:t>Съгласно ч</w:t>
      </w:r>
      <w:r w:rsidRPr="00536CC0">
        <w:rPr>
          <w:rFonts w:eastAsia="Times New Roman" w:cs="Times New Roman"/>
          <w:b/>
          <w:bCs/>
          <w:sz w:val="22"/>
          <w:lang w:val="en-US"/>
        </w:rPr>
        <w:t xml:space="preserve">л. </w:t>
      </w:r>
      <w:proofErr w:type="gramStart"/>
      <w:r w:rsidRPr="00536CC0">
        <w:rPr>
          <w:rFonts w:eastAsia="Times New Roman" w:cs="Times New Roman"/>
          <w:b/>
          <w:bCs/>
          <w:sz w:val="22"/>
          <w:lang w:val="en-US"/>
        </w:rPr>
        <w:t>165</w:t>
      </w:r>
      <w:r w:rsidRPr="00536CC0">
        <w:rPr>
          <w:rFonts w:eastAsia="Times New Roman" w:cs="Times New Roman"/>
          <w:b/>
          <w:bCs/>
          <w:sz w:val="22"/>
        </w:rPr>
        <w:t xml:space="preserve"> от ДОПК</w:t>
      </w:r>
      <w:r w:rsidRPr="00536CC0">
        <w:rPr>
          <w:rFonts w:eastAsia="Times New Roman" w:cs="Times New Roman"/>
          <w:b/>
          <w:bCs/>
          <w:sz w:val="22"/>
          <w:lang w:val="en-US"/>
        </w:rPr>
        <w:t>.</w:t>
      </w:r>
      <w:proofErr w:type="gramEnd"/>
      <w:r w:rsidRPr="00536CC0">
        <w:rPr>
          <w:rFonts w:eastAsia="Times New Roman" w:cs="Times New Roman"/>
          <w:sz w:val="22"/>
          <w:lang w:val="en-US"/>
        </w:rPr>
        <w:t xml:space="preserve"> </w:t>
      </w:r>
      <w:r w:rsidRPr="00536CC0">
        <w:rPr>
          <w:rFonts w:eastAsia="Times New Roman" w:cs="Times New Roman"/>
          <w:sz w:val="22"/>
        </w:rPr>
        <w:t>с</w:t>
      </w:r>
      <w:proofErr w:type="spellStart"/>
      <w:r w:rsidRPr="00536CC0">
        <w:rPr>
          <w:rFonts w:eastAsia="Times New Roman" w:cs="Times New Roman"/>
          <w:sz w:val="22"/>
          <w:lang w:val="en-US"/>
        </w:rPr>
        <w:t>ъбирането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държавните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общинските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влязъл</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сила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установено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друго</w:t>
      </w:r>
      <w:proofErr w:type="spellEnd"/>
      <w:r w:rsidRPr="00536CC0">
        <w:rPr>
          <w:rFonts w:eastAsia="Times New Roman" w:cs="Times New Roman"/>
          <w:sz w:val="22"/>
          <w:lang w:val="en-US"/>
        </w:rPr>
        <w:t>.</w:t>
      </w:r>
    </w:p>
    <w:p w:rsidR="00780B16" w:rsidRPr="00536CC0" w:rsidRDefault="00536CC0" w:rsidP="00536CC0">
      <w:pPr>
        <w:spacing w:before="0" w:after="240" w:line="276" w:lineRule="auto"/>
        <w:rPr>
          <w:rFonts w:eastAsia="Times New Roman" w:cs="Times New Roman"/>
          <w:sz w:val="22"/>
        </w:rPr>
      </w:pPr>
      <w:r w:rsidRPr="00536CC0">
        <w:rPr>
          <w:rFonts w:eastAsia="Times New Roman" w:cs="Times New Roman"/>
          <w:sz w:val="22"/>
        </w:rPr>
        <w:t xml:space="preserve">За да се установи наличие на неправомерно предоставена държавна помощ, </w:t>
      </w:r>
      <w:r w:rsidR="00780B16" w:rsidRPr="00536CC0">
        <w:rPr>
          <w:rFonts w:eastAsia="Times New Roman" w:cs="Times New Roman"/>
          <w:b/>
          <w:sz w:val="22"/>
          <w:u w:val="single"/>
        </w:rPr>
        <w:t>е необходимо да има решение на ЕК</w:t>
      </w:r>
      <w:r w:rsidRPr="00536CC0">
        <w:rPr>
          <w:rFonts w:eastAsia="Times New Roman" w:cs="Times New Roman"/>
          <w:b/>
          <w:sz w:val="22"/>
          <w:u w:val="single"/>
        </w:rPr>
        <w:t xml:space="preserve"> за това</w:t>
      </w:r>
      <w:r w:rsidR="00780B16" w:rsidRPr="00536CC0">
        <w:rPr>
          <w:rFonts w:eastAsia="Times New Roman" w:cs="Times New Roman"/>
          <w:b/>
          <w:sz w:val="22"/>
          <w:u w:val="single"/>
        </w:rPr>
        <w:t>, като конкретните получатели и размер</w:t>
      </w:r>
      <w:r>
        <w:rPr>
          <w:rFonts w:eastAsia="Times New Roman" w:cs="Times New Roman"/>
          <w:b/>
          <w:sz w:val="22"/>
          <w:u w:val="single"/>
        </w:rPr>
        <w:t>ът</w:t>
      </w:r>
      <w:r w:rsidR="00780B16" w:rsidRPr="00536CC0">
        <w:rPr>
          <w:rFonts w:eastAsia="Times New Roman" w:cs="Times New Roman"/>
          <w:b/>
          <w:sz w:val="22"/>
          <w:u w:val="single"/>
        </w:rPr>
        <w:t xml:space="preserve"> на помощта трябва да бъде установен от администратора.</w:t>
      </w:r>
      <w:r w:rsidR="00780B16" w:rsidRPr="00536CC0">
        <w:rPr>
          <w:rFonts w:eastAsia="Times New Roman" w:cs="Times New Roman"/>
          <w:sz w:val="22"/>
        </w:rPr>
        <w:t xml:space="preserve"> </w:t>
      </w:r>
      <w:r w:rsidRPr="00536CC0">
        <w:rPr>
          <w:rFonts w:eastAsia="Times New Roman" w:cs="Times New Roman"/>
          <w:sz w:val="22"/>
        </w:rPr>
        <w:t>Органът</w:t>
      </w:r>
      <w:r w:rsidR="00780B16" w:rsidRPr="00536CC0">
        <w:rPr>
          <w:rFonts w:eastAsia="Times New Roman" w:cs="Times New Roman"/>
          <w:sz w:val="22"/>
        </w:rPr>
        <w:t xml:space="preserve"> задължително трябва да е от съответната администрация, която е администратор на помощта, т.е. определен от кмета за съответната община или служител в управляващия орган, когато МРРБ е администратор на помощта. </w:t>
      </w:r>
      <w:bookmarkStart w:id="0" w:name="_GoBack"/>
      <w:bookmarkEnd w:id="0"/>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Актът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общинско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обжалва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а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lastRenderedPageBreak/>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Ръководителят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може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горестоящи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които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разглеждат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същество</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произнасят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жалбите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против</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Заповедта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упълномощаването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обнародва</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Държавен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вестник</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cs="Times New Roman"/>
          <w:sz w:val="22"/>
          <w:lang w:val="en-US"/>
        </w:rPr>
      </w:pPr>
      <w:r w:rsidRPr="00536CC0">
        <w:rPr>
          <w:rFonts w:eastAsia="Times New Roman" w:cs="Times New Roman"/>
          <w:sz w:val="22"/>
        </w:rPr>
        <w:t>Доколкото съществува практика по установяване и събиране на публични държавни и общински вземания и има определени от съответните ръководители органи, няма пречка да се ползва създадения вече ред. Например, подходящо е за орган , който издава акта да бъде определен органът, който е определен за същата функция по отношение на установяване и събиране на публичните вземания по чл.162, ал.2, т.8 от ДОПК</w:t>
      </w:r>
      <w:r w:rsidRPr="00536CC0">
        <w:rPr>
          <w:rFonts w:eastAsia="Times New Roman" w:cs="Times New Roman"/>
          <w:sz w:val="22"/>
          <w:lang w:val="en-US"/>
        </w:rPr>
        <w:t>(</w:t>
      </w:r>
      <w:r w:rsidRPr="00536CC0">
        <w:rPr>
          <w:rFonts w:cs="Times New Roman"/>
          <w:sz w:val="22"/>
        </w:rPr>
        <w:t xml:space="preserve">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w:t>
      </w:r>
      <w:proofErr w:type="spellStart"/>
      <w:r w:rsidRPr="00536CC0">
        <w:rPr>
          <w:rFonts w:cs="Times New Roman"/>
          <w:sz w:val="22"/>
        </w:rPr>
        <w:t>Кохезионния</w:t>
      </w:r>
      <w:proofErr w:type="spellEnd"/>
      <w:r w:rsidRPr="00536CC0">
        <w:rPr>
          <w:rFonts w:cs="Times New Roman"/>
          <w:sz w:val="22"/>
        </w:rPr>
        <w:t xml:space="preserve"> фонд на Европейския съюз, европейските земеделски фондове и Европейския фонд за рибарството, Инструмента </w:t>
      </w:r>
      <w:proofErr w:type="spellStart"/>
      <w:r w:rsidRPr="00536CC0">
        <w:rPr>
          <w:rFonts w:cs="Times New Roman"/>
          <w:sz w:val="22"/>
        </w:rPr>
        <w:t>Шенген</w:t>
      </w:r>
      <w:proofErr w:type="spellEnd"/>
      <w:r w:rsidRPr="00536CC0">
        <w:rPr>
          <w:rFonts w:cs="Times New Roman"/>
          <w:sz w:val="22"/>
        </w:rPr>
        <w:t xml:space="preserve"> и Преходния финансов инструмент, включително от свързаното с тях национално </w:t>
      </w:r>
      <w:proofErr w:type="spellStart"/>
      <w:r w:rsidRPr="00536CC0">
        <w:rPr>
          <w:rFonts w:cs="Times New Roman"/>
          <w:sz w:val="22"/>
        </w:rPr>
        <w:t>съфинансиране</w:t>
      </w:r>
      <w:proofErr w:type="spellEnd"/>
      <w:r w:rsidRPr="00536CC0">
        <w:rPr>
          <w:rFonts w:cs="Times New Roman"/>
          <w:sz w:val="22"/>
        </w:rPr>
        <w:t>,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r w:rsidRPr="00536CC0">
        <w:rPr>
          <w:rFonts w:cs="Times New Roman"/>
          <w:sz w:val="22"/>
          <w:lang w:val="en-US"/>
        </w:rPr>
        <w:t>)</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Д</w:t>
      </w:r>
      <w:r w:rsidRPr="00536CC0">
        <w:rPr>
          <w:rFonts w:eastAsia="Times New Roman" w:cs="Times New Roman"/>
          <w:sz w:val="22"/>
          <w:lang w:val="en-US"/>
        </w:rPr>
        <w:t xml:space="preserve">о </w:t>
      </w:r>
      <w:proofErr w:type="spellStart"/>
      <w:r w:rsidRPr="00536CC0">
        <w:rPr>
          <w:rFonts w:eastAsia="Times New Roman" w:cs="Times New Roman"/>
          <w:sz w:val="22"/>
          <w:lang w:val="en-US"/>
        </w:rPr>
        <w:t>образуването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производството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изпълнение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компетентният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прихващане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чл</w:t>
      </w:r>
      <w:proofErr w:type="spell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166, </w:t>
      </w:r>
      <w:proofErr w:type="spellStart"/>
      <w:r w:rsidRPr="00536CC0">
        <w:rPr>
          <w:rFonts w:eastAsia="Times New Roman" w:cs="Times New Roman"/>
          <w:sz w:val="22"/>
          <w:lang w:val="en-US"/>
        </w:rPr>
        <w:t>ал</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2, </w:t>
      </w:r>
      <w:proofErr w:type="spellStart"/>
      <w:r w:rsidRPr="00536CC0">
        <w:rPr>
          <w:rFonts w:eastAsia="Times New Roman" w:cs="Times New Roman"/>
          <w:sz w:val="22"/>
          <w:lang w:val="en-US"/>
        </w:rPr>
        <w:t>когато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налице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погасяването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изискуемо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надвнесени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или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подлежащи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суми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Органът, установил вземането има всички права и задължения на публичен изпълнител по смисъла на ДОПК до приключване на процедурата по доброволно изпълнение.</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Cs/>
          <w:sz w:val="22"/>
        </w:rPr>
        <w:t>Съгласно ч</w:t>
      </w:r>
      <w:r w:rsidRPr="00536CC0">
        <w:rPr>
          <w:rFonts w:eastAsia="Times New Roman" w:cs="Times New Roman"/>
          <w:bCs/>
          <w:sz w:val="22"/>
          <w:lang w:val="en-US"/>
        </w:rPr>
        <w:t xml:space="preserve">л. </w:t>
      </w:r>
      <w:proofErr w:type="gramStart"/>
      <w:r w:rsidRPr="00536CC0">
        <w:rPr>
          <w:rFonts w:eastAsia="Times New Roman" w:cs="Times New Roman"/>
          <w:bCs/>
          <w:sz w:val="22"/>
          <w:lang w:val="en-US"/>
        </w:rPr>
        <w:t>182</w:t>
      </w:r>
      <w:r w:rsidRPr="00536CC0">
        <w:rPr>
          <w:rFonts w:eastAsia="Times New Roman" w:cs="Times New Roman"/>
          <w:bCs/>
          <w:sz w:val="22"/>
        </w:rPr>
        <w:t>,</w:t>
      </w:r>
      <w:r w:rsidRPr="00536CC0">
        <w:rPr>
          <w:rFonts w:eastAsia="Times New Roman" w:cs="Times New Roman"/>
          <w:sz w:val="22"/>
          <w:lang w:val="en-US"/>
        </w:rPr>
        <w:t xml:space="preserve"> </w:t>
      </w:r>
      <w:r w:rsidRPr="00536CC0">
        <w:rPr>
          <w:rFonts w:eastAsia="Times New Roman" w:cs="Times New Roman"/>
          <w:sz w:val="22"/>
        </w:rPr>
        <w:t>ал.1 от ДОПК а</w:t>
      </w:r>
      <w:proofErr w:type="spellStart"/>
      <w:r w:rsidRPr="00536CC0">
        <w:rPr>
          <w:rFonts w:eastAsia="Times New Roman" w:cs="Times New Roman"/>
          <w:sz w:val="22"/>
          <w:lang w:val="en-US"/>
        </w:rPr>
        <w:t>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законоустановения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предприети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действия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събиране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изпраща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плати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си</w:t>
      </w:r>
      <w:proofErr w:type="spellEnd"/>
      <w:r w:rsidRPr="00536CC0">
        <w:rPr>
          <w:rFonts w:eastAsia="Times New Roman" w:cs="Times New Roman"/>
          <w:sz w:val="22"/>
          <w:lang w:val="en-US"/>
        </w:rPr>
        <w:t xml:space="preserve"> в 7-дневен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връчването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прилагат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разпоредбите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глава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шеста</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В случай че не бъдат изпълнени доброволно задълженията, се образува производство за принудително изпълнение на публичните вземания, което се извършва от публичните изпълнители на НАП по реда на ДОПК.</w:t>
      </w:r>
    </w:p>
    <w:p w:rsidR="00780B16" w:rsidRPr="009D644B" w:rsidRDefault="00780B16" w:rsidP="009D644B">
      <w:pPr>
        <w:spacing w:after="240" w:line="276" w:lineRule="auto"/>
        <w:rPr>
          <w:rFonts w:cs="Times New Roman"/>
          <w:sz w:val="22"/>
        </w:rPr>
      </w:pPr>
    </w:p>
    <w:sectPr w:rsidR="00780B16" w:rsidRPr="009D644B" w:rsidSect="00A71149">
      <w:headerReference w:type="default" r:id="rId9"/>
      <w:footerReference w:type="default" r:id="rId10"/>
      <w:pgSz w:w="11906" w:h="16838"/>
      <w:pgMar w:top="1417" w:right="1133" w:bottom="1417" w:left="1418" w:header="708" w:footer="46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42417" w15:done="0"/>
  <w15:commentEx w15:paraId="35672138" w15:done="0"/>
  <w15:commentEx w15:paraId="3F269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653" w:rsidRDefault="00675653" w:rsidP="00AC48B6">
      <w:pPr>
        <w:spacing w:before="0" w:line="240" w:lineRule="auto"/>
      </w:pPr>
      <w:r>
        <w:separator/>
      </w:r>
    </w:p>
  </w:endnote>
  <w:endnote w:type="continuationSeparator" w:id="0">
    <w:p w:rsidR="00675653" w:rsidRDefault="00675653" w:rsidP="00AC48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022153"/>
      <w:docPartObj>
        <w:docPartGallery w:val="Page Numbers (Bottom of Page)"/>
        <w:docPartUnique/>
      </w:docPartObj>
    </w:sdtPr>
    <w:sdtEndPr/>
    <w:sdtContent>
      <w:p w:rsidR="00C35785" w:rsidRDefault="00C35785">
        <w:pPr>
          <w:pStyle w:val="Footer"/>
          <w:jc w:val="right"/>
        </w:pPr>
        <w:r>
          <w:fldChar w:fldCharType="begin"/>
        </w:r>
        <w:r>
          <w:instrText>PAGE   \* MERGEFORMAT</w:instrText>
        </w:r>
        <w:r>
          <w:fldChar w:fldCharType="separate"/>
        </w:r>
        <w:r w:rsidR="009B0279">
          <w:rPr>
            <w:noProof/>
          </w:rPr>
          <w:t>11</w:t>
        </w:r>
        <w:r>
          <w:fldChar w:fldCharType="end"/>
        </w:r>
      </w:p>
    </w:sdtContent>
  </w:sdt>
  <w:p w:rsidR="00C35785" w:rsidRDefault="00C35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653" w:rsidRDefault="00675653" w:rsidP="00AC48B6">
      <w:pPr>
        <w:spacing w:before="0" w:line="240" w:lineRule="auto"/>
      </w:pPr>
      <w:r>
        <w:separator/>
      </w:r>
    </w:p>
  </w:footnote>
  <w:footnote w:type="continuationSeparator" w:id="0">
    <w:p w:rsidR="00675653" w:rsidRDefault="00675653" w:rsidP="00AC48B6">
      <w:pPr>
        <w:spacing w:before="0" w:line="240" w:lineRule="auto"/>
      </w:pPr>
      <w:r>
        <w:continuationSeparator/>
      </w:r>
    </w:p>
  </w:footnote>
  <w:footnote w:id="1">
    <w:p w:rsidR="005234C0" w:rsidRDefault="005234C0">
      <w:pPr>
        <w:pStyle w:val="FootnoteText"/>
      </w:pPr>
      <w:r>
        <w:rPr>
          <w:rStyle w:val="FootnoteReference"/>
        </w:rPr>
        <w:footnoteRef/>
      </w:r>
      <w:r>
        <w:t xml:space="preserve"> </w:t>
      </w:r>
      <w:r>
        <w:rPr>
          <w:rStyle w:val="FontStyle45"/>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 (OB, L</w:t>
      </w:r>
      <w:r>
        <w:rPr>
          <w:rStyle w:val="FontStyle45"/>
        </w:rPr>
        <w:t xml:space="preserve"> 352 от 24.12.2013 г.); Регламент (ЕС) № 1408/2013 на Комисията от 18.12.2013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w:t>
      </w:r>
      <w:r>
        <w:rPr>
          <w:rStyle w:val="FontStyle45"/>
        </w:rPr>
        <w:t xml:space="preserve"> в селскостопанския сектор;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w:t>
      </w:r>
      <w:r>
        <w:rPr>
          <w:rStyle w:val="FontStyle45"/>
          <w:lang w:val="en-US"/>
        </w:rPr>
        <w:t xml:space="preserve"> (de minimis)</w:t>
      </w:r>
      <w:r>
        <w:rPr>
          <w:rStyle w:val="FontStyle45"/>
        </w:rPr>
        <w:t xml:space="preserve"> за предприятия, предоставящи услуги от общ икономически интерес</w:t>
      </w:r>
      <w:r>
        <w:rPr>
          <w:rStyle w:val="FontStyle45"/>
          <w:lang w:val="en-US"/>
        </w:rPr>
        <w:t xml:space="preserve"> (OB, L</w:t>
      </w:r>
      <w:r>
        <w:rPr>
          <w:rStyle w:val="FontStyle45"/>
        </w:rPr>
        <w:t xml:space="preserve"> I 14 от 26.04.2014 г.).</w:t>
      </w:r>
    </w:p>
  </w:footnote>
  <w:footnote w:id="2">
    <w:p w:rsidR="005234C0" w:rsidRDefault="005234C0">
      <w:pPr>
        <w:pStyle w:val="FootnoteText"/>
      </w:pPr>
      <w:r>
        <w:rPr>
          <w:rStyle w:val="FootnoteReference"/>
        </w:rPr>
        <w:footnoteRef/>
      </w:r>
      <w:r>
        <w:t xml:space="preserve"> </w:t>
      </w:r>
      <w:r>
        <w:rPr>
          <w:rStyle w:val="FontStyle45"/>
        </w:rPr>
        <w:t xml:space="preserve">Примерен образец на Декларация за целите на Регламент (ЕС) №   1407/2013  г. е достъпен  на адрес: </w:t>
      </w:r>
      <w:hyperlink r:id="rId1" w:history="1">
        <w:r>
          <w:rPr>
            <w:rStyle w:val="Hyperlink"/>
            <w:sz w:val="16"/>
            <w:szCs w:val="16"/>
            <w:lang w:val="en-US"/>
          </w:rPr>
          <w:t>http://stateaid.minfin</w:t>
        </w:r>
      </w:hyperlink>
      <w:r>
        <w:rPr>
          <w:rStyle w:val="FontStyle45"/>
        </w:rPr>
        <w:t>.</w:t>
      </w:r>
      <w:r>
        <w:rPr>
          <w:rStyle w:val="FontStyle45"/>
          <w:lang w:val="en-US"/>
        </w:rPr>
        <w:t xml:space="preserve"> </w:t>
      </w:r>
      <w:proofErr w:type="spellStart"/>
      <w:r>
        <w:rPr>
          <w:rStyle w:val="FontStyle45"/>
          <w:lang w:val="en-US"/>
        </w:rPr>
        <w:t>bg</w:t>
      </w:r>
      <w:proofErr w:type="spellEnd"/>
      <w:r>
        <w:rPr>
          <w:rStyle w:val="FontStyle45"/>
          <w:lang w:val="en-US"/>
        </w:rPr>
        <w:t>/</w:t>
      </w:r>
      <w:proofErr w:type="spellStart"/>
      <w:r>
        <w:rPr>
          <w:rStyle w:val="FontStyle45"/>
          <w:lang w:val="en-US"/>
        </w:rPr>
        <w:t>bg</w:t>
      </w:r>
      <w:proofErr w:type="spellEnd"/>
      <w:r>
        <w:rPr>
          <w:rStyle w:val="FontStyle45"/>
          <w:lang w:val="en-US"/>
        </w:rPr>
        <w:t>/page/7</w:t>
      </w:r>
    </w:p>
  </w:footnote>
  <w:footnote w:id="3">
    <w:p w:rsidR="005234C0" w:rsidRDefault="005234C0">
      <w:pPr>
        <w:pStyle w:val="FootnoteText"/>
      </w:pPr>
      <w:r>
        <w:rPr>
          <w:rStyle w:val="FootnoteReference"/>
        </w:rPr>
        <w:footnoteRef/>
      </w:r>
      <w:r>
        <w:t xml:space="preserve"> </w:t>
      </w:r>
      <w:r>
        <w:rPr>
          <w:rStyle w:val="FontStyle45"/>
        </w:rPr>
        <w:t>Достъпен на адрес:</w:t>
      </w:r>
      <w:r>
        <w:rPr>
          <w:rStyle w:val="FontStyle45"/>
          <w:lang w:val="en-US"/>
        </w:rPr>
        <w:t xml:space="preserve"> </w:t>
      </w:r>
      <w:hyperlink r:id="rId2" w:history="1">
        <w:r>
          <w:rPr>
            <w:rStyle w:val="Hyperlink"/>
            <w:sz w:val="16"/>
            <w:szCs w:val="16"/>
            <w:lang w:val="en-US"/>
          </w:rPr>
          <w:t>http://minimis.minfin.bg/</w:t>
        </w:r>
      </w:hyperlink>
    </w:p>
  </w:footnote>
  <w:footnote w:id="4">
    <w:p w:rsidR="00DC1030" w:rsidRPr="00375FB6" w:rsidRDefault="00DC1030" w:rsidP="00DC1030">
      <w:pPr>
        <w:pStyle w:val="FootnoteText"/>
        <w:rPr>
          <w:rFonts w:cs="Times New Roman"/>
          <w:sz w:val="22"/>
          <w:szCs w:val="22"/>
          <w:lang w:val="en-US"/>
        </w:rPr>
      </w:pPr>
      <w:r w:rsidRPr="00375FB6">
        <w:rPr>
          <w:rStyle w:val="FootnoteReference"/>
          <w:rFonts w:cs="Times New Roman"/>
          <w:sz w:val="22"/>
          <w:szCs w:val="22"/>
        </w:rPr>
        <w:footnoteRef/>
      </w:r>
      <w:r w:rsidRPr="00375FB6">
        <w:rPr>
          <w:rFonts w:cs="Times New Roman"/>
          <w:sz w:val="22"/>
          <w:szCs w:val="22"/>
        </w:rPr>
        <w:t xml:space="preserve"> </w:t>
      </w:r>
      <w:r w:rsidRPr="003C7372">
        <w:rPr>
          <w:rFonts w:cs="Times New Roman"/>
          <w:color w:val="444444"/>
          <w:sz w:val="22"/>
          <w:szCs w:val="22"/>
        </w:rPr>
        <w:t>Решение</w:t>
      </w:r>
      <w:r>
        <w:rPr>
          <w:rFonts w:cs="Times New Roman"/>
          <w:color w:val="444444"/>
          <w:sz w:val="22"/>
          <w:szCs w:val="22"/>
          <w:lang w:val="en-GB"/>
        </w:rPr>
        <w:t xml:space="preserve"> </w:t>
      </w:r>
      <w:r>
        <w:rPr>
          <w:rFonts w:cs="Times New Roman"/>
          <w:color w:val="444444"/>
          <w:sz w:val="22"/>
          <w:szCs w:val="22"/>
        </w:rPr>
        <w:t xml:space="preserve">на Съда на ЕС </w:t>
      </w:r>
      <w:r w:rsidRPr="00375FB6">
        <w:rPr>
          <w:rFonts w:cs="Times New Roman"/>
          <w:color w:val="444444"/>
          <w:sz w:val="22"/>
          <w:szCs w:val="22"/>
        </w:rPr>
        <w:t xml:space="preserve">по дело С-280/00 </w:t>
      </w:r>
      <w:proofErr w:type="spellStart"/>
      <w:r w:rsidRPr="00375FB6">
        <w:rPr>
          <w:rFonts w:cs="Times New Roman"/>
          <w:color w:val="444444"/>
          <w:sz w:val="22"/>
          <w:szCs w:val="22"/>
        </w:rPr>
        <w:t>Altmark</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Trans</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GmbH</w:t>
      </w:r>
      <w:proofErr w:type="spellEnd"/>
    </w:p>
  </w:footnote>
  <w:footnote w:id="5">
    <w:p w:rsidR="00D45C86" w:rsidRDefault="00D45C86" w:rsidP="009D644B">
      <w:pPr>
        <w:pStyle w:val="Default"/>
      </w:pPr>
      <w:r>
        <w:rPr>
          <w:rStyle w:val="FootnoteReference"/>
        </w:rPr>
        <w:footnoteRef/>
      </w:r>
      <w:r>
        <w:t xml:space="preserve"> </w:t>
      </w:r>
      <w:r w:rsidRPr="009D644B">
        <w:rPr>
          <w:b/>
          <w:bCs/>
          <w:sz w:val="16"/>
          <w:szCs w:val="16"/>
        </w:rPr>
        <w:t xml:space="preserve">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9D644B">
        <w:rPr>
          <w:b/>
          <w:bCs/>
          <w:i/>
          <w:iCs/>
          <w:sz w:val="16"/>
          <w:szCs w:val="16"/>
        </w:rPr>
        <w:t>(</w:t>
      </w:r>
      <w:proofErr w:type="spellStart"/>
      <w:r w:rsidRPr="009D644B">
        <w:rPr>
          <w:b/>
          <w:bCs/>
          <w:i/>
          <w:iCs/>
          <w:sz w:val="16"/>
          <w:szCs w:val="16"/>
        </w:rPr>
        <w:t>de</w:t>
      </w:r>
      <w:proofErr w:type="spellEnd"/>
      <w:r w:rsidRPr="009D644B">
        <w:rPr>
          <w:b/>
          <w:bCs/>
          <w:i/>
          <w:iCs/>
          <w:sz w:val="16"/>
          <w:szCs w:val="16"/>
        </w:rPr>
        <w:t xml:space="preserve"> </w:t>
      </w:r>
      <w:proofErr w:type="spellStart"/>
      <w:r w:rsidRPr="009D644B">
        <w:rPr>
          <w:b/>
          <w:bCs/>
          <w:i/>
          <w:iCs/>
          <w:sz w:val="16"/>
          <w:szCs w:val="16"/>
        </w:rPr>
        <w:t>minimis</w:t>
      </w:r>
      <w:proofErr w:type="spellEnd"/>
      <w:r w:rsidRPr="009D644B">
        <w:rPr>
          <w:b/>
          <w:bCs/>
          <w:i/>
          <w:iCs/>
          <w:sz w:val="16"/>
          <w:szCs w:val="16"/>
        </w:rPr>
        <w:t xml:space="preserve">) </w:t>
      </w:r>
      <w:r w:rsidRPr="009D644B">
        <w:rPr>
          <w:b/>
          <w:bCs/>
          <w:sz w:val="16"/>
          <w:szCs w:val="16"/>
        </w:rPr>
        <w:t>за предприятия, предоставящи услуги от общ икономически интерес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8B6" w:rsidRPr="003A5EB3" w:rsidRDefault="00AC48B6" w:rsidP="00AC48B6">
    <w:pPr>
      <w:pStyle w:val="Header"/>
      <w:jc w:val="right"/>
      <w:rPr>
        <w:lang w:val="en-US"/>
      </w:rPr>
    </w:pPr>
    <w:r>
      <w:t xml:space="preserve">ПРИЛОЖЕНИЕ </w:t>
    </w:r>
    <w:r w:rsidR="003402E9">
      <w:t>О</w:t>
    </w:r>
    <w:r w:rsidR="003A5EB3">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546D3C"/>
    <w:lvl w:ilvl="0">
      <w:numFmt w:val="bullet"/>
      <w:lvlText w:val="*"/>
      <w:lvlJc w:val="left"/>
    </w:lvl>
  </w:abstractNum>
  <w:abstractNum w:abstractNumId="1">
    <w:nsid w:val="01E15618"/>
    <w:multiLevelType w:val="hybridMultilevel"/>
    <w:tmpl w:val="61E4DA2E"/>
    <w:lvl w:ilvl="0" w:tplc="08090001">
      <w:start w:val="1"/>
      <w:numFmt w:val="bullet"/>
      <w:lvlText w:val=""/>
      <w:lvlJc w:val="left"/>
      <w:pPr>
        <w:ind w:left="1423" w:hanging="360"/>
      </w:pPr>
      <w:rPr>
        <w:rFonts w:ascii="Symbol" w:hAnsi="Symbol"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2">
    <w:nsid w:val="023C6230"/>
    <w:multiLevelType w:val="multilevel"/>
    <w:tmpl w:val="ABB83CD2"/>
    <w:lvl w:ilvl="0">
      <w:start w:val="1"/>
      <w:numFmt w:val="decimal"/>
      <w:pStyle w:val="StyleHeading1Arial"/>
      <w:lvlText w:val="%1."/>
      <w:lvlJc w:val="left"/>
      <w:pPr>
        <w:tabs>
          <w:tab w:val="num" w:pos="2912"/>
        </w:tabs>
        <w:ind w:left="2912"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EE31002"/>
    <w:multiLevelType w:val="hybridMultilevel"/>
    <w:tmpl w:val="AB1AB4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CE1D3D"/>
    <w:multiLevelType w:val="hybridMultilevel"/>
    <w:tmpl w:val="EE281880"/>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F52D0"/>
    <w:multiLevelType w:val="hybridMultilevel"/>
    <w:tmpl w:val="763C7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6BD2FA5"/>
    <w:multiLevelType w:val="hybridMultilevel"/>
    <w:tmpl w:val="F2FC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16684"/>
    <w:multiLevelType w:val="hybridMultilevel"/>
    <w:tmpl w:val="3C448CAA"/>
    <w:lvl w:ilvl="0" w:tplc="0809000B">
      <w:start w:val="1"/>
      <w:numFmt w:val="bullet"/>
      <w:lvlText w:val=""/>
      <w:lvlJc w:val="left"/>
      <w:pPr>
        <w:tabs>
          <w:tab w:val="num" w:pos="822"/>
        </w:tabs>
        <w:ind w:left="993" w:hanging="171"/>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475D7707"/>
    <w:multiLevelType w:val="hybridMultilevel"/>
    <w:tmpl w:val="3C200992"/>
    <w:lvl w:ilvl="0" w:tplc="9D80CEB0">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9">
    <w:nsid w:val="510E593F"/>
    <w:multiLevelType w:val="hybridMultilevel"/>
    <w:tmpl w:val="0574746E"/>
    <w:lvl w:ilvl="0" w:tplc="08090001">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0">
    <w:nsid w:val="521A64BF"/>
    <w:multiLevelType w:val="multilevel"/>
    <w:tmpl w:val="C90447A0"/>
    <w:lvl w:ilvl="0">
      <w:start w:val="1"/>
      <w:numFmt w:val="decimal"/>
      <w:lvlText w:val="%1."/>
      <w:lvlJc w:val="left"/>
      <w:pPr>
        <w:ind w:left="502"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nsid w:val="52C75592"/>
    <w:multiLevelType w:val="hybridMultilevel"/>
    <w:tmpl w:val="3064E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5CF7A6F"/>
    <w:multiLevelType w:val="hybridMultilevel"/>
    <w:tmpl w:val="0A801F54"/>
    <w:lvl w:ilvl="0" w:tplc="9D80CE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6C7809"/>
    <w:multiLevelType w:val="hybridMultilevel"/>
    <w:tmpl w:val="7274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7A0464"/>
    <w:multiLevelType w:val="hybridMultilevel"/>
    <w:tmpl w:val="B914C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0"/>
  </w:num>
  <w:num w:numId="3">
    <w:abstractNumId w:val="8"/>
  </w:num>
  <w:num w:numId="4">
    <w:abstractNumId w:val="4"/>
  </w:num>
  <w:num w:numId="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
    <w:abstractNumId w:val="5"/>
  </w:num>
  <w:num w:numId="7">
    <w:abstractNumId w:val="13"/>
  </w:num>
  <w:num w:numId="8">
    <w:abstractNumId w:val="3"/>
  </w:num>
  <w:num w:numId="9">
    <w:abstractNumId w:val="2"/>
  </w:num>
  <w:num w:numId="10">
    <w:abstractNumId w:val="12"/>
  </w:num>
  <w:num w:numId="11">
    <w:abstractNumId w:val="6"/>
  </w:num>
  <w:num w:numId="12">
    <w:abstractNumId w:val="11"/>
  </w:num>
  <w:num w:numId="13">
    <w:abstractNumId w:val="14"/>
  </w:num>
  <w:num w:numId="14">
    <w:abstractNumId w:val="7"/>
  </w:num>
  <w:num w:numId="15">
    <w:abstractNumId w:val="9"/>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B6"/>
    <w:rsid w:val="00012886"/>
    <w:rsid w:val="000166D6"/>
    <w:rsid w:val="000174B5"/>
    <w:rsid w:val="000807AC"/>
    <w:rsid w:val="000C4E6D"/>
    <w:rsid w:val="000E7C23"/>
    <w:rsid w:val="00101722"/>
    <w:rsid w:val="001348BE"/>
    <w:rsid w:val="0018738B"/>
    <w:rsid w:val="00196927"/>
    <w:rsid w:val="001D275C"/>
    <w:rsid w:val="002037DD"/>
    <w:rsid w:val="0020665F"/>
    <w:rsid w:val="00266046"/>
    <w:rsid w:val="00267778"/>
    <w:rsid w:val="003402E9"/>
    <w:rsid w:val="00350982"/>
    <w:rsid w:val="003817A9"/>
    <w:rsid w:val="003A5EB3"/>
    <w:rsid w:val="003C7372"/>
    <w:rsid w:val="004018BB"/>
    <w:rsid w:val="004059BE"/>
    <w:rsid w:val="00411574"/>
    <w:rsid w:val="0045686F"/>
    <w:rsid w:val="004A59F8"/>
    <w:rsid w:val="004C0754"/>
    <w:rsid w:val="0051237B"/>
    <w:rsid w:val="005234C0"/>
    <w:rsid w:val="00536CC0"/>
    <w:rsid w:val="005636D9"/>
    <w:rsid w:val="00581128"/>
    <w:rsid w:val="005B50FD"/>
    <w:rsid w:val="005C7426"/>
    <w:rsid w:val="005D0A19"/>
    <w:rsid w:val="00610375"/>
    <w:rsid w:val="0064081D"/>
    <w:rsid w:val="00675653"/>
    <w:rsid w:val="00677C59"/>
    <w:rsid w:val="006D6858"/>
    <w:rsid w:val="006F78F3"/>
    <w:rsid w:val="00766186"/>
    <w:rsid w:val="00780B16"/>
    <w:rsid w:val="00790E57"/>
    <w:rsid w:val="007A1CCF"/>
    <w:rsid w:val="007F786D"/>
    <w:rsid w:val="008B4B66"/>
    <w:rsid w:val="009341CC"/>
    <w:rsid w:val="00995C46"/>
    <w:rsid w:val="00997035"/>
    <w:rsid w:val="009B0279"/>
    <w:rsid w:val="009C2382"/>
    <w:rsid w:val="009D644B"/>
    <w:rsid w:val="00A32A15"/>
    <w:rsid w:val="00A54D2B"/>
    <w:rsid w:val="00A55A3D"/>
    <w:rsid w:val="00A71149"/>
    <w:rsid w:val="00A77C93"/>
    <w:rsid w:val="00A8028F"/>
    <w:rsid w:val="00A92EEE"/>
    <w:rsid w:val="00A9614F"/>
    <w:rsid w:val="00AC48B6"/>
    <w:rsid w:val="00AD7766"/>
    <w:rsid w:val="00AF603F"/>
    <w:rsid w:val="00B11243"/>
    <w:rsid w:val="00B14D7D"/>
    <w:rsid w:val="00B200EF"/>
    <w:rsid w:val="00B24DB2"/>
    <w:rsid w:val="00B252C2"/>
    <w:rsid w:val="00B7647C"/>
    <w:rsid w:val="00BD6287"/>
    <w:rsid w:val="00C02A16"/>
    <w:rsid w:val="00C17E42"/>
    <w:rsid w:val="00C24A5D"/>
    <w:rsid w:val="00C35785"/>
    <w:rsid w:val="00C73B67"/>
    <w:rsid w:val="00C76528"/>
    <w:rsid w:val="00CA18F1"/>
    <w:rsid w:val="00CF21D7"/>
    <w:rsid w:val="00D1029E"/>
    <w:rsid w:val="00D2637B"/>
    <w:rsid w:val="00D4422E"/>
    <w:rsid w:val="00D45C86"/>
    <w:rsid w:val="00D666D4"/>
    <w:rsid w:val="00DC1030"/>
    <w:rsid w:val="00DC28AD"/>
    <w:rsid w:val="00DC3354"/>
    <w:rsid w:val="00E0471C"/>
    <w:rsid w:val="00E21CEB"/>
    <w:rsid w:val="00E4382E"/>
    <w:rsid w:val="00E57D2B"/>
    <w:rsid w:val="00EF44BD"/>
    <w:rsid w:val="00EF6CB1"/>
    <w:rsid w:val="00F36070"/>
    <w:rsid w:val="00FD21B7"/>
    <w:rsid w:val="00FE46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2" Type="http://schemas.openxmlformats.org/officeDocument/2006/relationships/hyperlink" Target="http://minimis.minfin.bg/" TargetMode="External"/><Relationship Id="rId1" Type="http://schemas.openxmlformats.org/officeDocument/2006/relationships/hyperlink" Target="http://stateaid.minf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9E0B6-019E-41EF-B57C-CA5AE802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4521</Words>
  <Characters>25776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Stoyanova</dc:creator>
  <cp:lastModifiedBy>StoyanovaE</cp:lastModifiedBy>
  <cp:revision>4</cp:revision>
  <cp:lastPrinted>2015-09-25T10:53:00Z</cp:lastPrinted>
  <dcterms:created xsi:type="dcterms:W3CDTF">2015-09-25T05:05:00Z</dcterms:created>
  <dcterms:modified xsi:type="dcterms:W3CDTF">2018-02-23T09:47:00Z</dcterms:modified>
</cp:coreProperties>
</file>